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Lee Anderson Challenges Rishi Sunak to Debate Nigel Farage on GB News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Lee Anderson Challenges Rishi Sunak to Debate Nigel Farage</w:t>
      </w:r>
    </w:p>
    <w:p>
      <w:r>
        <w:rPr>
          <w:b/>
        </w:rPr>
        <w:t>Event Summary:</w:t>
      </w:r>
      <w:r>
        <w:br/>
        <w:t>Lee Anderson, Member of Parliament for Ashfield and first MP for Reform UK, has urged Prime Minister Rishi Sunak to participate in a debate with Nigel Farage before the upcoming general election on July 4, 2024.</w:t>
      </w:r>
    </w:p>
    <w:p>
      <w:r>
        <w:rPr>
          <w:b/>
        </w:rPr>
        <w:t>What:</w:t>
      </w:r>
      <w:r>
        <w:br/>
        <w:t>Anderson posited that PM Sunak should display preparedness and bravery by engaging in a debate with Nigel Farage, former UKIP and Brexit Party leader. He emphasized Farage's debating skills and public appeal.</w:t>
      </w:r>
    </w:p>
    <w:p>
      <w:r>
        <w:rPr>
          <w:b/>
        </w:rPr>
        <w:t>When:</w:t>
      </w:r>
      <w:r>
        <w:br/>
        <w:t>The discussion and challenge were articulated during a GB News interview on May 30, 2024.</w:t>
      </w:r>
    </w:p>
    <w:p>
      <w:r>
        <w:rPr>
          <w:b/>
        </w:rPr>
        <w:t>Where:</w:t>
      </w:r>
      <w:r>
        <w:br/>
        <w:t>This event was prominently featured in an interview on GB News.</w:t>
      </w:r>
    </w:p>
    <w:p>
      <w:r>
        <w:rPr>
          <w:b/>
        </w:rPr>
        <w:t>Who:</w:t>
      </w:r>
      <w:r>
        <w:br/>
        <w:t xml:space="preserve">- </w:t>
      </w:r>
      <w:r>
        <w:rPr>
          <w:b/>
        </w:rPr>
        <w:t>Lee Anderson</w:t>
      </w:r>
      <w:r>
        <w:t>: MP for Ashfield, Reform UK’s only MP.</w:t>
        <w:br/>
        <w:t xml:space="preserve">- </w:t>
      </w:r>
      <w:r>
        <w:rPr>
          <w:b/>
        </w:rPr>
        <w:t>Rishi Sunak</w:t>
      </w:r>
      <w:r>
        <w:t>: Prime Minister of the United Kingdom.</w:t>
        <w:br/>
        <w:t xml:space="preserve">- </w:t>
      </w:r>
      <w:r>
        <w:rPr>
          <w:b/>
        </w:rPr>
        <w:t>Nigel Farage</w:t>
      </w:r>
      <w:r>
        <w:t>: Former leader of UKIP and the Brexit Party.</w:t>
        <w:br/>
        <w:t xml:space="preserve">- </w:t>
      </w:r>
      <w:r>
        <w:rPr>
          <w:b/>
        </w:rPr>
        <w:t>Patrick Christys</w:t>
      </w:r>
      <w:r>
        <w:t>: GB News presenter who interviewed Anderson.</w:t>
      </w:r>
    </w:p>
    <w:p>
      <w:r>
        <w:rPr>
          <w:b/>
        </w:rPr>
        <w:t>Context:</w:t>
      </w:r>
      <w:r>
        <w:br/>
        <w:t>- Anderson defended Farage against accusations of Islamophobia and antisemitism.</w:t>
        <w:br/>
        <w:t>- He accused political critics of weaponizing racism allegations when debates are lost.</w:t>
        <w:br/>
        <w:t>- Farage has been scrutinized for remarks on British Muslims, which he recently reiterated in a Sky News interview.</w:t>
      </w:r>
    </w:p>
    <w:p>
      <w:pPr>
        <w:pStyle w:val="Heading3"/>
      </w:pPr>
      <w:r>
        <w:t>Angela Rayner Supports Diane Abbott Amid Labour Tensions</w:t>
      </w:r>
    </w:p>
    <w:p>
      <w:r>
        <w:rPr>
          <w:b/>
        </w:rPr>
        <w:t>Event Summary:</w:t>
      </w:r>
      <w:r>
        <w:br/>
        <w:t>Angela Rayner, Labour's deputy leader, expressed her support for Diane Abbott to stand as a Labour candidate in the Hackney North and Stoke Newington constituency in the general election.</w:t>
      </w:r>
    </w:p>
    <w:p>
      <w:r>
        <w:rPr>
          <w:b/>
        </w:rPr>
        <w:t>What:</w:t>
      </w:r>
      <w:r>
        <w:br/>
        <w:t>Rayner backed Abbott, describing her as a trailblazer and voicing dissatisfaction over negative media briefings about the veteran MP.</w:t>
      </w:r>
    </w:p>
    <w:p>
      <w:r>
        <w:rPr>
          <w:b/>
        </w:rPr>
        <w:t>When:</w:t>
      </w:r>
      <w:r>
        <w:br/>
        <w:t>Rayner's support was voiced on May 30, 2024.</w:t>
      </w:r>
    </w:p>
    <w:p>
      <w:r>
        <w:rPr>
          <w:b/>
        </w:rPr>
        <w:t>Where:</w:t>
      </w:r>
      <w:r>
        <w:br/>
        <w:t>Statements were publicized and covered broadly across news outlets.</w:t>
      </w:r>
    </w:p>
    <w:p>
      <w:r>
        <w:rPr>
          <w:b/>
        </w:rPr>
        <w:t>Who:</w:t>
      </w:r>
      <w:r>
        <w:br/>
        <w:t xml:space="preserve">- </w:t>
      </w:r>
      <w:r>
        <w:rPr>
          <w:b/>
        </w:rPr>
        <w:t>Angela Rayner</w:t>
      </w:r>
      <w:r>
        <w:t>: Deputy Leader of the Labour Party.</w:t>
        <w:br/>
        <w:t xml:space="preserve">- </w:t>
      </w:r>
      <w:r>
        <w:rPr>
          <w:b/>
        </w:rPr>
        <w:t>Diane Abbott</w:t>
      </w:r>
      <w:r>
        <w:t>: MP for Hackney North and Stoke Newington.</w:t>
        <w:br/>
        <w:t xml:space="preserve">- </w:t>
      </w:r>
      <w:r>
        <w:rPr>
          <w:b/>
        </w:rPr>
        <w:t>Sir Keir Starmer</w:t>
      </w:r>
      <w:r>
        <w:t>: Leader of the Labour Party.</w:t>
        <w:br/>
        <w:t xml:space="preserve">- </w:t>
      </w:r>
      <w:r>
        <w:rPr>
          <w:b/>
        </w:rPr>
        <w:t>Faiza Shaheen</w:t>
      </w:r>
      <w:r>
        <w:t>: Another Labour candidate who faced controversial deselection.</w:t>
      </w:r>
    </w:p>
    <w:p>
      <w:r>
        <w:rPr>
          <w:b/>
        </w:rPr>
        <w:t>Context:</w:t>
      </w:r>
      <w:r>
        <w:br/>
        <w:t>- Abbott and Shaheen faced issues within the Labour Party, with Shaheen preparing legal action against her suspension.</w:t>
        <w:br/>
        <w:t>- Rayner and others accused the Labour leadership of running a factional agenda and exhibiting double standards.</w:t>
      </w:r>
    </w:p>
    <w:p>
      <w:pPr>
        <w:pStyle w:val="Heading3"/>
      </w:pPr>
      <w:r>
        <w:t>General Election Focus: Tax Policies and Public Trust</w:t>
      </w:r>
    </w:p>
    <w:p>
      <w:r>
        <w:rPr>
          <w:b/>
        </w:rPr>
        <w:t>Event Summary:</w:t>
      </w:r>
      <w:r>
        <w:br/>
        <w:t>Both Labour and Conservative parties faced criticism for misleading voters regarding tax and spending plans ahead of the July 4, 2024 general election.</w:t>
      </w:r>
    </w:p>
    <w:p>
      <w:r>
        <w:rPr>
          <w:b/>
        </w:rPr>
        <w:t>What:</w:t>
      </w:r>
      <w:r>
        <w:br/>
        <w:t>Experts from the Institute for Fiscal Studies (IFS) and the Resolution Foundation highlighted a £20bn gap in public finances that neither party adequately addressed.</w:t>
      </w:r>
    </w:p>
    <w:p>
      <w:r>
        <w:rPr>
          <w:b/>
        </w:rPr>
        <w:t>When:</w:t>
      </w:r>
      <w:r>
        <w:br/>
        <w:t>Discussions and analyses about these fiscal challenges were published on May 30, 2024.</w:t>
      </w:r>
    </w:p>
    <w:p>
      <w:r>
        <w:rPr>
          <w:b/>
        </w:rPr>
        <w:t>Where:</w:t>
      </w:r>
      <w:r>
        <w:br/>
        <w:t>Insights were shared through interviews and reports circulated via major news publications.</w:t>
      </w:r>
    </w:p>
    <w:p>
      <w:r>
        <w:rPr>
          <w:b/>
        </w:rPr>
        <w:t>Who:</w:t>
      </w:r>
      <w:r>
        <w:br/>
        <w:t xml:space="preserve">- </w:t>
      </w:r>
      <w:r>
        <w:rPr>
          <w:b/>
        </w:rPr>
        <w:t>Carl Emmerson</w:t>
      </w:r>
      <w:r>
        <w:t>: Deputy Director at the IFS.</w:t>
        <w:br/>
        <w:t xml:space="preserve">- </w:t>
      </w:r>
      <w:r>
        <w:rPr>
          <w:b/>
        </w:rPr>
        <w:t>Adam Corlett</w:t>
      </w:r>
      <w:r>
        <w:t>: Principal Economist at the Resolution Foundation.</w:t>
        <w:br/>
        <w:t xml:space="preserve">- </w:t>
      </w:r>
      <w:r>
        <w:rPr>
          <w:b/>
        </w:rPr>
        <w:t>Rishi Sunak</w:t>
      </w:r>
      <w:r>
        <w:t>: Prime Minister and Conservative leader.</w:t>
        <w:br/>
        <w:t xml:space="preserve">- </w:t>
      </w:r>
      <w:r>
        <w:rPr>
          <w:b/>
        </w:rPr>
        <w:t>Sir Keir Starmer</w:t>
      </w:r>
      <w:r>
        <w:t>: Leader of the Labour Party.</w:t>
        <w:br/>
        <w:t xml:space="preserve">- </w:t>
      </w:r>
      <w:r>
        <w:rPr>
          <w:b/>
        </w:rPr>
        <w:t>Jeremy Hunt and Rachel Reeves</w:t>
      </w:r>
      <w:r>
        <w:t>: Key figures from the Conservative and Labour economic teams, respectively.</w:t>
      </w:r>
    </w:p>
    <w:p>
      <w:r>
        <w:rPr>
          <w:b/>
        </w:rPr>
        <w:t>Context:</w:t>
      </w:r>
      <w:r>
        <w:br/>
        <w:t>- Both parties have promised not to raise major taxes (income tax, national insurance, VAT), though economic analysts argue that this will necessitate other forms of tax increases or spending cuts.</w:t>
        <w:br/>
        <w:t>- Tax threshold freezes are criticized as stealth taxes, increasing the fiscal burden on many taxpayers.</w:t>
      </w:r>
    </w:p>
    <w:p>
      <w:r>
        <w:t>These events provide a snapshot into the varied political dynamics, challenges, and debates framing the landscape ahead of the UK's 2024 general election.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