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Faces Backlash at Libertarian National Convention while UK Party Leaders Campaign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spoke at the Libertarian National Convention in Washington, D.C. on May 25. During his speech, Trump faced significant backlash from the audience, including loud booing and heckling. In response, Trump criticized the crowd, suggesting their behavior indicated a lack of interest in winning elections, an assertion met with further hostility.</w:t>
      </w:r>
    </w:p>
    <w:p>
      <w:r>
        <w:t>Meanwhile, key party leaders are intensively campaigning ahead of the upcoming General Election. Prime Minister Rishi Sunak has led with 18 visits to various constituencies, focusing primarily on Conservative-held areas and potential Labour and Liberal Democrat targets. His campaign trail included visits to places such as Vale of Glamorgan, Milton Keynes Central, and Wimbledon—seats of strategic importance.</w:t>
      </w:r>
    </w:p>
    <w:p>
      <w:r>
        <w:t>Labour leader Sir Keir Starmer has campaigned in 13 constituencies, targeting key areas including Vale of Glamorgan and Gillingham &amp; Rainham, which are currently held by the Conservatives. Additionally, Starmer visited Derby South, a seat already held by Labour, implying diverse strategic targeting.</w:t>
      </w:r>
    </w:p>
    <w:p>
      <w:r>
        <w:t>Liberal Democrat leader Sir Ed Davey has visited 11 constituencies, concentrating on seats with strong Conservative presence, such as Cambridgeshire South and Cheltenham. His campaign has included media-attracting stunts, such as paddleboarding on Lake Windermere and participating in a waterslide, aimed at gaining public attention.</w:t>
      </w:r>
    </w:p>
    <w:p>
      <w:r>
        <w:t>Recent polls show Labour with a significant lead over the Conservatives. BMG Research, TechneUK, and YouGov polls, conducted between May 28 and 30, report Labour leads ranging from 16 to 25 percentage points.</w:t>
      </w:r>
    </w:p>
    <w:p>
      <w:r>
        <w:t>Additionally, ITV will host a multi-party debate on June 13, featuring leaders or senior representatives from the main political parties. This follows a face-off between Sunak and Starmer scheduled for June 4.</w:t>
      </w:r>
    </w:p>
    <w:p>
      <w:r>
        <w:t>The election dynamics highlight the intense effort by party leaders to secure crucial constituencies and sway voters amid fluctuating poll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