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Interim CEO of Ferguson Marine Commutes from Canada to Scotland, Prompting Taxpayer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John Petticrew, appointed as the interim CEO of Ferguson Marine, is commuting 3,560 miles from his home in Canada to Glasgow, Scotland, prompting taxpayer coverage of the travel expenses. Petticrew took over following the dismissal of former CEO David Tydeman amid further delays in the Glen Sannox and Glen Rosa ferry projects.</w:t>
      </w:r>
    </w:p>
    <w:p>
      <w:r>
        <w:t>Contrary to initial statements by Minister Mairi McAllan indicating Petticrew would relocate to Scotland, it was revealed during a Scottish Parliament Public Audit Committee session on May 30 that he is traveling back and forth from Canada. Dermot Rhatigan, Deputy Director, confirmed that Petticrew has not received relocation expenses but is entitled to travel and subsistence allowances like other employees.</w:t>
      </w:r>
    </w:p>
    <w:p>
      <w:r>
        <w:t>This situation has drawn criticism from Scottish Conservative transport spokesman Graham Simpson and Labour MSP Richard Leonard, both questioning the frequency and justification of Petticrew's travel expenses. Additionally, Scottish Liberal Democrat economy spokesman Willie Rennie MSP called for an urgent statement to explain logistics and costs associated with Petticrew's appointment.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