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Leads Conservatives by 25 Points in Latest Polls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polling indicates the Conservative Party, led by Prime Minister Rishi Sunak, is trailing behind the Labour Party by 25 points as of the latest YouGov tracker. The Conservatives hold 21% of the vote share compared to Labour's 46%. Despite support for new Conservative policies, such as tax cuts for pensioners and the elimination of 'rip off' degrees, these measures have not significantly closed the gap.</w:t>
      </w:r>
    </w:p>
    <w:p>
      <w:r>
        <w:t>The JL Partners survey showed Labour's lead at 23 points, with Labour at 47% and the Conservatives at 24%. Keir Starmer, Labour leader, is perceived as a more favorable candidate for Prime Minister by 37% of respondents, compared to 19% favoring Sunak. However, both leaders face criticisms; Starmer being labeled as "dull" and "indecisive," whereas Sunak is seen as "out of touch."</w:t>
      </w:r>
    </w:p>
    <w:p>
      <w:r>
        <w:t>In other developments, Labour leader Keir Starmer faced criticism for using a private jet to travel to Scotland, merely hours after criticizing Sunak for his use of a helicopter. Labour's justification highlighted the need for efficient travel during the election campaign.</w:t>
      </w:r>
    </w:p>
    <w:p>
      <w:r>
        <w:t>Nigel Farage's recent interventions have bolstered support for the Reform Party, increasing their backing from 12% to 15%, as reported by YouGov.</w:t>
      </w:r>
    </w:p>
    <w:p>
      <w:r>
        <w:t>While the next five weeks of the campaign remain crucial, the Conservative Party will need to achieve significant breakthroughs to alter the current trajectory evident in the polls.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