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Divided Over Tax Cut Strategy Amid Polling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Tory Tax Cut Debate Heats Up Amid Polling Concerns</w:t>
      </w:r>
    </w:p>
    <w:p>
      <w:r>
        <w:t>Conservative Party members are urging Prime Minister Rishi Sunak to implement significant tax cuts to prevent a forecasted electoral defeat. This call to action comes after a recent poll by Electoral Calculus suggested that the Tories could see their worst election result in history, reducing their presence in Parliament to just 66 to 72 seats. Chancellor Jeremy Hunt revealed that previous National Insurance reductions had failed to improve public opinion, casting doubt on Sunak's ability to shift the political climate with additional cuts. These claims coincide with the new Popular Conservatism movement, led by ex-Prime Minister Liz Truss, advocating for reductions in stamp duty and inheritance tax as essential components of the party’s manifesto.</w:t>
      </w:r>
    </w:p>
    <w:p>
      <w:r>
        <w:t>Recent polls show Labour with a significant lead over the Conservatives, exacerbating internal party fears. Tory candidates are particularly concerned following a Daily Mail poll predicting Labour could secure a majority exceeding 300 seats. The sense of urgency within the party is highlighted by suggestions to reintroduce former Prime Minister Boris Johnson to the electoral race to mitigate potential losses.</w:t>
      </w:r>
    </w:p>
    <w:p>
      <w:r>
        <w:t>As the debate continues, Rishi Sunak insists that his administration is already delivering tax cuts, citing a £900 reduction for working individuals. However, the internal Conservative division remains, with the Popular Conservatism group releasing a five-point plan aiming to secure the party's future, including proposals to abolish the Office for Budget Responsibility and limit the Bank of England's powers.</w:t>
      </w:r>
    </w:p>
    <w:p>
      <w:r>
        <w:t xml:space="preserve">This political turbulence unfolds against a backdrop of extensive polling that shows Labour leader Sir Keir Starmer holding a 20-point lead over Sunak's Conservatives. The upcoming general election, scheduled for July 4, features both major parties launching intense campaign efforts, marked by the deployment of campaign buses to traverse the nation. </w:t>
      </w:r>
    </w:p>
    <w:p>
      <w:r>
        <w:t>The Tories face additional criticism over accusations of "pork barrel" politics related to their levelling-up funding promises. A new Opinium poll for the Observer underscores the sizeable lead for Labour, hinting at deepening challenges for the Conservative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