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Russia of Devastating Consequences in Potential NATO Nuclear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been warned that Russia could face devastating consequences if it escalates to a nuclear war with NATO, as tensions remain high over the ongoing conflict in Ukraine. Notably, Diane Francis, an expert on the Russia-Ukraine conflict, stated on Times Radio that NATO’s superior resources and nuclear capabilities would severely outmatch Russia. She emphasized that NATO's collective GDP is significantly higher than Russia's, and a nuclear confrontation would leave Russia in ruins.</w:t>
      </w:r>
    </w:p>
    <w:p>
      <w:r>
        <w:t>The warning comes amid continued military actions by Russian forces in Ukraine, with recent intense strikes on cities like Kharkiv. In response, NATO has permitted Ukraine to strike back against Russian territory. Despite this, nuclear threats continue to be a key part of Moscow’s strategy. Deputy Chairman of Russia’s Security Council, Dmitry Medvedev, has reiterated on Telegram that NATO's dismissal of Russia's nuclear threats would be a "fatal mistake" and claimed that NATO's involvement in the conflict could potentially trigger a war.</w:t>
      </w:r>
    </w:p>
    <w:p>
      <w:r>
        <w:t>Lieutenant Colonel Stuart Crawford, a former senior British Army officer, has also warned that the UK's military capabilities could be compromised in a potential conflict with Russia. He cited insufficient numbers of Challenger 3 tanks and noted that Britain’s current armed forces might struggle to sustain prolonged military operations. His concerns mirror those of General Sir Richard Shirreff and General Sir Richard Barrons, who highlighted critical shortages in ammunition and defense systems.</w:t>
      </w:r>
    </w:p>
    <w:p>
      <w:r>
        <w:t>This sustained period of heightened tensions and stark warnings underlines the precariousness of the current international military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