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Shadow Health Secretary Wes Streeting alters routines over Gaza conflict death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Wes Streeting, the UK Shadow Health Secretary and MP for Ilford North, has revealed that he no longer uses public transport alone due to death threats related to his stance on the Israel-Gaza conflict. Streeting informed The Mail on Sunday that he has had to alter his daily routines for safety reasons.</w:t>
      </w:r>
    </w:p>
    <w:p>
      <w:r>
        <w:t xml:space="preserve">Streeting has expressed his longstanding support for an independent Palestinian state while criticizing Israeli policies. He emphasized that threats and violence, which have escalated following the outbreak of violence in Gaza, are unacceptable. </w:t>
      </w:r>
    </w:p>
    <w:p>
      <w:r>
        <w:t>In the upcoming election, Streeting faces opposition from Leanne Mohamad, a pro-Palestinian independent candidate. Despite some constituents feeling his party's stance on Gaza is insufficient, Streeting believes many support Labour to end prevailing disorder.</w:t>
      </w:r>
    </w:p>
    <w:p>
      <w:r>
        <w:t>Labour, led by Sir Keir Starmer, advocates for a ceasefire between Israel and Hamas but does not support halting arms exports to Israel. Starmer has faced internal party pressure to adopt a firmer position regarding Israel's military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