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 Presidential Election: Key Candidates Register Amidst High-Stakes Political Climate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Iran Presidential Election: Key Candidates Register Amidst High-Stakes Political Climate</w:t>
      </w:r>
      <w:r/>
    </w:p>
    <w:p>
      <w:r/>
      <w:r>
        <w:t>Iran's political landscape is gearing up for a significant presidential election on June 28, triggered by the death of President Ebrahim Raisi in a helicopter crash on May 19. The election has attracted a diverse array of candidates, including hardliners and reformists. Among the key registrants is Mohammad Bagher Qalibaf, the hardline parliament speaker and former mayor of Tehran, who has attempted and failed to secure the presidency in previous elections.</w:t>
      </w:r>
      <w:r/>
    </w:p>
    <w:p>
      <w:r/>
      <w:r>
        <w:t>Other notable candidates are Ali Larijani, a former parliament head involved in the 2015 nuclear deal, and Saeed Jalili, a former nuclear negotiator representing the radical hardline faction. From the reformist camp, Es’haq Jahangiri, a former first vice-president, stands out, although analysts doubt he will be permitted to run by the Guardian Council, which oversees candidate vetting. Zohreh Elahian, a former parliamentarian, is among the three women who have registered but also faces probable disqualification.</w:t>
      </w:r>
      <w:r/>
    </w:p>
    <w:p>
      <w:r/>
      <w:r>
        <w:t>The election follows a period of political tension and low voter turnout in previous elections, with public skepticism about the electoral process. President Raisi's death has heightened the stakes, as the election could influence Iran's future direction especially if Supreme Leader Ayatollah Ali Khamenei, who has ultimate authority and is currently 85, passes away during the next president's tenure.</w:t>
      </w:r>
      <w:r/>
    </w:p>
    <w:p>
      <w:r/>
      <w:r>
        <w:t>Candidates will begin their two-week campaigns with live televised debates, although the Islamic Republic remains cautious about candidates accusing each other of corruption, which could incite public discontent. The Guardian Council will announce the approved candidates next week.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