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Processing Error Leads to Half a Million UK Families Missing Child Benefit Payments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Monday, around half a million people in the UK did not receive their scheduled child benefit payments due to a processing error. Approximately 30% of the payments, usually disbursed every four weeks on Mondays or Tuesdays, were impacted. HM Revenue and Customs (HMRC) has apologized and stated that it is working urgently to resolve the issue.</w:t>
      </w:r>
      <w:r/>
    </w:p>
    <w:p>
      <w:r/>
      <w:r>
        <w:t>An HMRC spokesperson confirmed that the technical issue would not affect payments due on Tuesday. The organization also issued a statement on X, formerly known as Twitter, advising affected individuals that there was no need to call HMRC and that updates would be provided.</w:t>
      </w:r>
      <w:r/>
    </w:p>
    <w:p>
      <w:r/>
      <w:r>
        <w:t>As of August 2023, 6.91 million families receive child benefit, which typically amounts to £25.60 per week for the eldest or only child and £16.95 for each additional child. Eligibility for child benefit generally applies to those responsible for a child under 16 residing in the UK.</w:t>
      </w:r>
      <w:r/>
    </w:p>
    <w:p>
      <w:r/>
      <w:r>
        <w:t>Affected individuals can lodge complaints through the HMRC website.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