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Parliament debates controversial gender recognition policies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fiery exchange at the Scottish Parliament, Conservative MSP Russell Findlay took Deputy First Minister John Swinney to task over the Scottish Government's misguided gender recognition policies, particularly the Gender Recognition Reform Bill backed by former First Minister Nicola Sturgeon. The SNP's reckless decision to pass this bill two years ago has fueled a divisive and toxic debate surrounding gender self-identification, causing substantial distress among the populace.</w:t>
      </w:r>
      <w:r/>
    </w:p>
    <w:p>
      <w:r/>
      <w:r>
        <w:t>During First Minister's Questions, Findlay lashed out at Swinney regarding the dangerous implications of this legislation, asserting that it has created a permissive environment where individuals, including certain convicted sex offenders, can self-identify as women based solely on personal declarations. This egregious policy shift threatens to undermine the rights of women and girls, with harrowing reports emerging from healthcare and educational institutions of young girls feeling unsafe in shared facilities.</w:t>
      </w:r>
      <w:r/>
    </w:p>
    <w:p>
      <w:r/>
      <w:r>
        <w:t>“It is gravely alarming that many of Scotland’s state-run agencies are actively choosing to impose gender self-ID as official policy,” Findlay declared, condemning the recent implementation of these principles by various public organisations. He underscored an alarming trend whereby regulations seem to prioritize self-identification over the critical need for single-sex spaces for women and girls, referencing a stern reminder from the Equality and Human Rights Commission to NHS Fife about their legal obligations concerning single-sex areas.</w:t>
      </w:r>
      <w:r/>
    </w:p>
    <w:p>
      <w:r/>
      <w:r>
        <w:t>In the wake of ongoing debates, the Scottish Government released guidelines enumerating 24 different genders, a move that has sparked widespread criticism. Such an overreach in policy has infiltrated essential sectors like education and healthcare, and is perceived by many as a direct assault on the rights and safety of women and girls. Findlay highlighted instances of young girls expressing fears about using mixed-sex facilities in schools, citing legitimate concerns over potential harassment.</w:t>
      </w:r>
      <w:r/>
    </w:p>
    <w:p>
      <w:r/>
      <w:r>
        <w:t>Meanwhile, the political landscape continues to shift dramatically, with Kemi Badenoch, the leader of the Conservative Party, facing mounting pressure from her party as the ascendance of Nigel Farage’s party signifies a credible threat. Badenoch recently marked her first 100 days in office amidst escalating worries about her ability to win back public trust—especially as the rise of this alternative party illustrates a significant disillusionment with the current establishment.</w:t>
      </w:r>
      <w:r/>
    </w:p>
    <w:p>
      <w:r/>
      <w:r>
        <w:t>With Reform UK gaining traction, the Conservative Party cannot afford to ignore the potential for defections, with reports suggesting that Farage is courting up to 50 Tory MPs. Some insiders close to Badenoch are even speculating about the need for an early attempt to engage with Farage to constrain his gathering momentum before it's too late.</w:t>
      </w:r>
      <w:r/>
    </w:p>
    <w:p>
      <w:r/>
      <w:r>
        <w:t>As the Scottish Labour conference looms on the horizon, Sir Keir Starmer is also scrambling to counter the emergence of this new challenger, painting it as an emblem of “dangerous right-wing politics.” Starmer is expected to stress the necessity for Labour to present a strong alternative to the appeal of Farage’s party, which has resonated with the disillusioned electorate. He will attempt to position Labour as the true ally of working people, conveniently dismissing the constructive proposals put forth by Reform UK's supporters.</w:t>
      </w:r>
      <w:r/>
    </w:p>
    <w:p>
      <w:r/>
      <w:r>
        <w:t>Looking ahead, the evolving electoral landscape serves as a stark reminder of the shifting dynamics of party loyalty and public sentiment across Scotland and the UK. The ongoing debates over identity politics, women’s rights, and public safety persist in dominating the political discourse—motivating both conservative and progressive factions to grapple with these crucial issues as they prepare for the electoral battles that lie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https://www.gov.scot/news/gender-recognition-reform-bill-passed/</w:t>
        </w:r>
      </w:hyperlink>
      <w:r>
        <w:t xml:space="preserve"> - This URL supports the claim about the Gender Recognition Reform Bill, which simplifies the process for transgender individuals to obtain a Gender Recognition Certificate and removes the requirement for a medical diagnosis of gender dysphoria.</w:t>
      </w:r>
      <w:r/>
    </w:p>
    <w:p>
      <w:pPr>
        <w:pStyle w:val="ListNumber"/>
        <w:spacing w:line="240" w:lineRule="auto"/>
        <w:ind w:left="720"/>
      </w:pPr>
      <w:r/>
      <w:hyperlink r:id="rId11">
        <w:r>
          <w:rPr>
            <w:color w:val="0000EE"/>
            <w:u w:val="single"/>
          </w:rPr>
          <w:t>https://en.wikipedia.org/wiki/Gender_Recognition_Reform_(Scotland)_Bill</w:t>
        </w:r>
      </w:hyperlink>
      <w:r>
        <w:t xml:space="preserve"> - This Wikipedia page provides detailed information about the legislative process and changes introduced by the Gender Recognition Reform (Scotland) Bill, including lowering the age for legal gender recognition to 16.</w:t>
      </w:r>
      <w:r/>
    </w:p>
    <w:p>
      <w:pPr>
        <w:pStyle w:val="ListNumber"/>
        <w:spacing w:line="240" w:lineRule="auto"/>
        <w:ind w:left="720"/>
      </w:pPr>
      <w:r/>
      <w:hyperlink r:id="rId12">
        <w:r>
          <w:rPr>
            <w:color w:val="0000EE"/>
            <w:u w:val="single"/>
          </w:rPr>
          <w:t>https://www.gov.uk/government/speeches/statement-gender-recognition-reform-scotland-bill</w:t>
        </w:r>
      </w:hyperlink>
      <w:r>
        <w:t xml:space="preserve"> - This UK Government statement explains the decision to block the Gender Recognition Reform (Scotland) Bill from proceeding to Royal Assent due to concerns about its impact on reserved matters like equality legislation.</w:t>
      </w:r>
      <w:r/>
    </w:p>
    <w:p>
      <w:pPr>
        <w:pStyle w:val="ListNumber"/>
        <w:spacing w:line="240" w:lineRule="auto"/>
        <w:ind w:left="720"/>
      </w:pPr>
      <w:r/>
      <w:hyperlink r:id="rId13">
        <w:r>
          <w:rPr>
            <w:color w:val="0000EE"/>
            <w:u w:val="single"/>
          </w:rPr>
          <w:t>https://www.bbc.co.uk/news/uk-scotland-scotland-politics-64015942</w:t>
        </w:r>
      </w:hyperlink>
      <w:r>
        <w:t xml:space="preserve"> - This BBC article discusses the political implications and debates surrounding the Gender Recognition Reform Bill in Scotland, including concerns about its impact on women's rights.</w:t>
      </w:r>
      <w:r/>
    </w:p>
    <w:p>
      <w:pPr>
        <w:pStyle w:val="ListNumber"/>
        <w:spacing w:line="240" w:lineRule="auto"/>
        <w:ind w:left="720"/>
      </w:pPr>
      <w:r/>
      <w:hyperlink r:id="rId14">
        <w:r>
          <w:rPr>
            <w:color w:val="0000EE"/>
            <w:u w:val="single"/>
          </w:rPr>
          <w:t>https://www.theguardian.com/politics/2023/sep/06/kemi-badenoch-faces-pressure-from-conservative-mps-as-nigel-farage-gains-traction</w:t>
        </w:r>
      </w:hyperlink>
      <w:r>
        <w:t xml:space="preserve"> - This Guardian article highlights the challenges faced by Kemi Badenoch and the Conservative Party due to the rise of Nigel Farage's Reform UK, which is attracting disillusioned voters.</w:t>
      </w:r>
      <w:r/>
    </w:p>
    <w:p>
      <w:pPr>
        <w:pStyle w:val="ListNumber"/>
        <w:spacing w:line="240" w:lineRule="auto"/>
        <w:ind w:left="720"/>
      </w:pPr>
      <w:r/>
      <w:hyperlink r:id="rId15">
        <w:r>
          <w:rPr>
            <w:color w:val="0000EE"/>
            <w:u w:val="single"/>
          </w:rPr>
          <w:t>https://www.independent.co.uk/news/uk/politics/keir-starmer-labour-conference-reform-uk-b2331146.html</w:t>
        </w:r>
      </w:hyperlink>
      <w:r>
        <w:t xml:space="preserve"> - This Independent article discusses Sir Keir Starmer's efforts to counter the rise of Reform UK by positioning Labour as a strong alternative, focusing on working-class issues.</w:t>
      </w:r>
      <w:r/>
    </w:p>
    <w:p>
      <w:pPr>
        <w:pStyle w:val="ListNumber"/>
        <w:spacing w:line="240" w:lineRule="auto"/>
        <w:ind w:left="720"/>
      </w:pPr>
      <w:r/>
      <w:hyperlink r:id="rId16">
        <w:r>
          <w:rPr>
            <w:color w:val="0000EE"/>
            <w:u w:val="single"/>
          </w:rPr>
          <w:t>https://www.dailymail.co.uk/news/article-14424867/RUSSELL-FINDLAY-SNPs-radical-gender-ideology-caused-despair-division-tide-turning-against-obsessed-rotten-government.html?ns_mchannel=rss&amp;ns_campaign=1490&amp;ito=1490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https://www.dailymail.co.uk/news/article-14425047/Tory-MPs-Kemi-spring-Farage-threat-face-leadership-challenge.html?ns_mchannel=rss&amp;ns_campaign=1490&amp;ito=1490</w:t>
        </w:r>
      </w:hyperlink>
      <w:r>
        <w:t xml:space="preserve"> - Please view link - unable to able to access data</w:t>
      </w:r>
      <w:r/>
    </w:p>
    <w:p>
      <w:pPr>
        <w:pStyle w:val="ListNumber"/>
        <w:spacing w:line="240" w:lineRule="auto"/>
        <w:ind w:left="720"/>
      </w:pPr>
      <w:r/>
      <w:hyperlink r:id="rId18">
        <w:r>
          <w:rPr>
            <w:color w:val="0000EE"/>
            <w:u w:val="single"/>
          </w:rPr>
          <w:t>https://www.irishnews.com/news/uk/starmer-to-condemn-reform-uks-dangerous-right-wing-politics-OCTIFHJWKZPC5NDYNL3ETPSBII/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scot/news/gender-recognition-reform-bill-passed/" TargetMode="External"/><Relationship Id="rId11" Type="http://schemas.openxmlformats.org/officeDocument/2006/relationships/hyperlink" Target="https://en.wikipedia.org/wiki/Gender_Recognition_Reform_(Scotland)_Bill" TargetMode="External"/><Relationship Id="rId12" Type="http://schemas.openxmlformats.org/officeDocument/2006/relationships/hyperlink" Target="https://www.gov.uk/government/speeches/statement-gender-recognition-reform-scotland-bill" TargetMode="External"/><Relationship Id="rId13" Type="http://schemas.openxmlformats.org/officeDocument/2006/relationships/hyperlink" Target="https://www.bbc.co.uk/news/uk-scotland-scotland-politics-64015942" TargetMode="External"/><Relationship Id="rId14" Type="http://schemas.openxmlformats.org/officeDocument/2006/relationships/hyperlink" Target="https://www.theguardian.com/politics/2023/sep/06/kemi-badenoch-faces-pressure-from-conservative-mps-as-nigel-farage-gains-traction" TargetMode="External"/><Relationship Id="rId15" Type="http://schemas.openxmlformats.org/officeDocument/2006/relationships/hyperlink" Target="https://www.independent.co.uk/news/uk/politics/keir-starmer-labour-conference-reform-uk-b2331146.html" TargetMode="External"/><Relationship Id="rId16" Type="http://schemas.openxmlformats.org/officeDocument/2006/relationships/hyperlink" Target="https://www.dailymail.co.uk/news/article-14424867/RUSSELL-FINDLAY-SNPs-radical-gender-ideology-caused-despair-division-tide-turning-against-obsessed-rotten-government.html?ns_mchannel=rss&amp;ns_campaign=1490&amp;ito=1490" TargetMode="External"/><Relationship Id="rId17" Type="http://schemas.openxmlformats.org/officeDocument/2006/relationships/hyperlink" Target="https://www.dailymail.co.uk/news/article-14425047/Tory-MPs-Kemi-spring-Farage-threat-face-leadership-challenge.html?ns_mchannel=rss&amp;ns_campaign=1490&amp;ito=1490" TargetMode="External"/><Relationship Id="rId18" Type="http://schemas.openxmlformats.org/officeDocument/2006/relationships/hyperlink" Target="https://www.irishnews.com/news/uk/starmer-to-condemn-reform-uks-dangerous-right-wing-politics-OCTIFHJWKZPC5NDYNL3ETPSBI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