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Growing fan unrest highlights need for football governance reform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Throughout the ongoing 2024-25 Premier League season, a significant trend of supporter unrest has emerged, notably resonating with the discontent witnessed during the chaotic attempts associated with the European Super League launch in 2021. This season, fan dissatisfaction has markedly increased over pressing issues such as ticket price hikes, staff redundancies, and controversial ownership decisions. Clubs like Leicester City, Tottenham Hotspur, and Chelsea are facing increasing scrutiny, as frustrations mount over the management choices, exemplified by the ongoing turmoil at Manchester United, particularly around co-owner Sir Jim Ratcliffe.</w:t>
      </w:r>
      <w:r/>
    </w:p>
    <w:p>
      <w:r/>
      <w:r>
        <w:t>Geoff Walters, a key figure in sports business education at the University of Liverpool, has expressed serious concerns about the current state of football governance, underscoring critical events at clubs like Manchester United. He observed, “The United example vividly illustrates the urgent need for a truly independent regulator,” highlighting the detrimental long-term impacts that self-serving business decisions can have on football institutions.</w:t>
      </w:r>
      <w:r/>
    </w:p>
    <w:p>
      <w:r/>
      <w:r>
        <w:t>With over two decades of experience in researching sports regulation, Walters advocates for an independent regulatory body to oversee football and prevent ongoing crises from worsening. “While a regulator isn’t a cure-all, it represents progress toward accountability,” he stated, emphasising the cultural significance of football in society, which is currently under threat from neglectful ownership practices.</w:t>
      </w:r>
      <w:r/>
    </w:p>
    <w:p>
      <w:r/>
      <w:r>
        <w:t>The current discourse surrounding football governance has become crucial, particularly in light of the shifting landscape in the Premier League. Walters cautioned against the incessant commercialisation of the sport, remarking, “Thirty years of relentless commercial focus have distorted the very essence of what football clubs are meant to represent.” This shift, he contended, risks alienating the passionate fan bases that form the backbone of the sport, a sentiment that resonates deeply with those lobbying for a more equitable approach.</w:t>
      </w:r>
      <w:r/>
    </w:p>
    <w:p>
      <w:r/>
      <w:r>
        <w:t>As discussions about regulation intensify, recent legal struggles involving Manchester City’s tussle with the Premier League over compliance raise alarms about the integrity of the league itself. Walters warned that any favourable outcome for Manchester City in this regard could set a dangerous precedent, encouraging other clubs to similarly exploit loopholes. He firmly believes that more robust resistance from a regulatory framework is essential to uphold the league's integrity.</w:t>
      </w:r>
      <w:r/>
    </w:p>
    <w:p>
      <w:r/>
      <w:r>
        <w:t>A pressing concern voiced by Walters is rooted in the self-regulating nature of the Premier League, which may jeopardise the structural integrity of football governance as new ownership models continue to emerge. He criticises the current voting mechanisms, stating, “Voting mechanisms that allow members to regulate themselves are inherently flawed, as clubs will act in their own interests rather than the common good.” This clearly highlights a failure to uphold the competitive balance necessary for a thriving league.</w:t>
      </w:r>
      <w:r/>
    </w:p>
    <w:p>
      <w:r/>
      <w:r>
        <w:t>Debates in the House of Lords around the necessity for a regulator hint at a complex interplay of vested interests. Walters has highlighted, “Much of the House of Lords discussion seems to centre on arguments for why a regulator is unnecessary,” indicating an unsettling trend away from addressing the urgent need to safeguard clubs’ cultural heritage and financial viability. He described this diversion as a “delaying tactic” driven by entrenched interests that resist meaningful reform.</w:t>
      </w:r>
      <w:r/>
    </w:p>
    <w:p>
      <w:r/>
      <w:r>
        <w:t>In discussions of competitiveness, Walters argued that the notion that regulation would hinder the Premier League's competitiveness is unfounded. The Premier League, with revenues exceeding £6 billion, dwarfs other leagues, such as Germany's Bundesliga, which generates around £3.7 billion, thereby highlighting the need to ensure equitable distribution of football’s financial benefits.</w:t>
      </w:r>
      <w:r/>
    </w:p>
    <w:p>
      <w:r/>
      <w:r>
        <w:t>The conversations surrounding football governance invariably intertwine with discussions on ownership. Walters proposed the idea of “moral ownership” in football, positing that supporters should be recognised as custodians of their clubs' ethos, despite the legal titles held by often transient entities. He strongly emphasised the emotional and cultural bonds fans forge with their clubs, contrasting this with the short-lived nature of many ownership arrangements.</w:t>
      </w:r>
      <w:r/>
    </w:p>
    <w:p>
      <w:r/>
      <w:r>
        <w:t>As the Premier League season unfolds, the rising tide of fan dissatisfaction and urgent calls for greater regulatory measures reflect a critical juncture in how the game is managed and perceived, underscoring the intricate governance challenges facing English football that resonate with ongoing calls for reform in political arenas.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https://frontofficesports.com/premier-league-fans-protest-soaring-ticket-prices-despite-financial-boom/</w:t>
        </w:r>
      </w:hyperlink>
      <w:r>
        <w:t xml:space="preserve"> - This article supports the claim of rising fan unrest due to ticket price hikes in the Premier League, highlighting protests by fans of several major clubs.</w:t>
      </w:r>
      <w:r/>
    </w:p>
    <w:p>
      <w:pPr>
        <w:pStyle w:val="ListNumber"/>
        <w:spacing w:line="240" w:lineRule="auto"/>
        <w:ind w:left="720"/>
      </w:pPr>
      <w:r/>
      <w:hyperlink r:id="rId11">
        <w:r>
          <w:rPr>
            <w:color w:val="0000EE"/>
            <w:u w:val="single"/>
          </w:rPr>
          <w:t>https://www.independent.co.uk/sport/football/premier-league-football-independent-regulator-b2705726.html</w:t>
        </w:r>
      </w:hyperlink>
      <w:r>
        <w:t xml:space="preserve"> - This article corroborates the need for an independent regulator in the Premier League, as advocated by Geoff Walters, due to issues like self-regulation and commercialization.</w:t>
      </w:r>
      <w:r/>
    </w:p>
    <w:p>
      <w:pPr>
        <w:pStyle w:val="ListNumber"/>
        <w:spacing w:line="240" w:lineRule="auto"/>
        <w:ind w:left="720"/>
      </w:pPr>
      <w:r/>
      <w:hyperlink r:id="rId12">
        <w:r>
          <w:rPr>
            <w:color w:val="0000EE"/>
            <w:u w:val="single"/>
          </w:rPr>
          <w:t>https://www.sportskeeda.com/football/news-blueco-out-chelsea-fans-protest-ownership-ahead-pl-clash-southampton</w:t>
        </w:r>
      </w:hyperlink>
      <w:r>
        <w:t xml:space="preserve"> - This article supports the claim of fan dissatisfaction with ownership decisions, specifically highlighting Chelsea fans' protests against the current ownership.</w:t>
      </w:r>
      <w:r/>
    </w:p>
    <w:p>
      <w:pPr>
        <w:pStyle w:val="ListNumber"/>
        <w:spacing w:line="240" w:lineRule="auto"/>
        <w:ind w:left="720"/>
      </w:pPr>
      <w:r/>
      <w:hyperlink r:id="rId11">
        <w:r>
          <w:rPr>
            <w:color w:val="0000EE"/>
            <w:u w:val="single"/>
          </w:rPr>
          <w:t>https://www.independent.co.uk/sport/football/premier-league-football-independent-regulator-b2705726.html</w:t>
        </w:r>
      </w:hyperlink>
      <w:r>
        <w:t xml:space="preserve"> - This article further explains the challenges in football governance, including the legal struggles involving Manchester City and the need for robust regulation.</w:t>
      </w:r>
      <w:r/>
    </w:p>
    <w:p>
      <w:pPr>
        <w:pStyle w:val="ListNumber"/>
        <w:spacing w:line="240" w:lineRule="auto"/>
        <w:ind w:left="720"/>
      </w:pPr>
      <w:r/>
      <w:hyperlink r:id="rId10">
        <w:r>
          <w:rPr>
            <w:color w:val="0000EE"/>
            <w:u w:val="single"/>
          </w:rPr>
          <w:t>https://frontofficesports.com/premier-league-fans-protest-soaring-ticket-prices-despite-financial-boom/</w:t>
        </w:r>
      </w:hyperlink>
      <w:r>
        <w:t xml:space="preserve"> - This article also touches on the broader financial context of the Premier League, including its significant revenue growth and the impact of commercialization.</w:t>
      </w:r>
      <w:r/>
    </w:p>
    <w:p>
      <w:pPr>
        <w:pStyle w:val="ListNumber"/>
        <w:spacing w:line="240" w:lineRule="auto"/>
        <w:ind w:left="720"/>
      </w:pPr>
      <w:r/>
      <w:hyperlink r:id="rId11">
        <w:r>
          <w:rPr>
            <w:color w:val="0000EE"/>
            <w:u w:val="single"/>
          </w:rPr>
          <w:t>https://www.independent.co.uk/sport/football/premier-league-football-independent-regulator-b2705726.html</w:t>
        </w:r>
      </w:hyperlink>
      <w:r>
        <w:t xml:space="preserve"> - This article discusses the competitive balance and financial performance of the Premier League compared to other leagues, supporting Walters' argument about regulation and competitiveness.</w:t>
      </w:r>
      <w:r/>
    </w:p>
    <w:p>
      <w:pPr>
        <w:pStyle w:val="ListNumber"/>
        <w:spacing w:line="240" w:lineRule="auto"/>
        <w:ind w:left="720"/>
      </w:pPr>
      <w:r/>
      <w:hyperlink r:id="rId11">
        <w:r>
          <w:rPr>
            <w:color w:val="0000EE"/>
            <w:u w:val="single"/>
          </w:rPr>
          <w:t>https://www.independent.co.uk/sport/football/premier-league-football-independent-regulator-b2705726.html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rontofficesports.com/premier-league-fans-protest-soaring-ticket-prices-despite-financial-boom/" TargetMode="External"/><Relationship Id="rId11" Type="http://schemas.openxmlformats.org/officeDocument/2006/relationships/hyperlink" Target="https://www.independent.co.uk/sport/football/premier-league-football-independent-regulator-b2705726.html" TargetMode="External"/><Relationship Id="rId12" Type="http://schemas.openxmlformats.org/officeDocument/2006/relationships/hyperlink" Target="https://www.sportskeeda.com/football/news-blueco-out-chelsea-fans-protest-ownership-ahead-pl-clash-southamp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