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faces scrutiny over climate change pledges and individual freedoms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welcome reception at the British ambassador’s residence in Washington, D.C., UK Prime Minister Sir Keir Starmer spoke about the complexities of climate change and dietary habits, attempting to defend individual freedoms amid rising concerns over governmental overreach. While he acknowledges the necessity of achieving net zero emissions by 2050, this does little to quell apprehensions that the new Labour government might impose unwarranted restrictions on personal lifestyles.</w:t>
      </w:r>
    </w:p>
    <w:p>
      <w:r>
        <w:t>A recent report from the Climate Change Committee (CCC) recommended that to meet these emissions targets, UK citizens should reduce meat intake by around 25% and dairy consumption by 20% by 2040 relative to 2019 levels. With their alarming proposal equating these reductions to a mere two kebabs fewer per week, the CCC is pushing for a shift that many fear could breach the boundaries of personal choice in favour of top-down mandates.</w:t>
      </w:r>
    </w:p>
    <w:p>
      <w:r>
        <w:t>Starmer claimed, "I’m not in the business of telling people how they should run their lives," yet this assertion rings hollow against a backdrop of a government eager to impose lifestyle regulations. He may tout a commitment to net zero being vital for future generations, yet juxtaposing that with their push to ban smoking in public spaces reveals a troubling pattern of paternalism. Critics are right to question whether Starmer would soon reverse his lenient rhetoric, especially as his administration pursues aggressive energy policies under Energy Secretary Ed Miliband that may threaten to constrain individual freedoms.</w:t>
      </w:r>
    </w:p>
    <w:p>
      <w:r>
        <w:t>Moreover, the government’s recent initiatives—endorsing the phasing out of gas boilers and calling for an end to petrol, diesel, or hybrid cars by 2030—demonstrate an alarming willingness to prioritise environmental targets over the rights of citizens. With restrictions on new oil and gas exploration in the North Sea, the current leadership's approach seems less about empowering choice and more focused on enforcing compliance.</w:t>
      </w:r>
    </w:p>
    <w:p>
      <w:r>
        <w:t>In a climate where the balance between ecological responsibility and personal liberty is precarious, it has never been more crucial to question whether under Sir Keir Starmer's administration, the British public will retain control over their own choices or be subjected to an ever-increasing tide of governmental oversight disguised as commitment to sustainability. The new Labour government may be embracing change, but at what cost to personal freedoms?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https://www.youtube.com/watch?v=AUjvkLzZaEI</w:t>
        </w:r>
      </w:hyperlink>
      <w:r>
        <w:t xml:space="preserve"> - This video discusses UK Prime Minister Sir Keir Starmer's visit to Washington and touches on climate change issues, aligning with the article's mention of climate policies and Starmer's international engagements.</w:t>
      </w:r>
    </w:p>
    <w:p>
      <w:pPr>
        <w:pStyle w:val="ListBullet"/>
      </w:pPr>
      <w:hyperlink r:id="rId12">
        <w:r>
          <w:rPr>
            <w:u w:val="single"/>
            <w:color w:val="0000FF"/>
            <w:rStyle w:val="Hyperlink"/>
          </w:rPr>
          <w:t>https://www.gov.uk/government/speeches/pms-remarks-at-the-nato-summit-press-conference-11-july-2024</w:t>
        </w:r>
      </w:hyperlink>
      <w:r>
        <w:t xml:space="preserve"> - This speech by Prime Minister Keir Starmer highlights his commitment to global issues, including climate change, and reflects his leadership style and priorities.</w:t>
      </w:r>
    </w:p>
    <w:p>
      <w:pPr>
        <w:pStyle w:val="ListBullet"/>
      </w:pPr>
      <w:hyperlink r:id="rId13">
        <w:r>
          <w:rPr>
            <w:u w:val="single"/>
            <w:color w:val="0000FF"/>
            <w:rStyle w:val="Hyperlink"/>
          </w:rPr>
          <w:t>https://www.federalregister.gov/documents/2024/11/15/2024-25534/negative-option-rule</w:t>
        </w:r>
      </w:hyperlink>
      <w:r>
        <w:t xml:space="preserve"> - Although not directly related to the UK's climate policies, this document from the Federal Register illustrates how governments can implement regulations affecting consumer choices, similar to the concerns raised about lifestyle restrictions in the article.</w:t>
      </w:r>
    </w:p>
    <w:p>
      <w:pPr>
        <w:pStyle w:val="ListBullet"/>
      </w:pPr>
      <w:hyperlink r:id="rId14">
        <w:r>
          <w:rPr>
            <w:u w:val="single"/>
            <w:color w:val="0000FF"/>
            <w:rStyle w:val="Hyperlink"/>
          </w:rPr>
          <w:t>https://www.acquisition.gov/far/subpart-9.4</w:t>
        </w:r>
      </w:hyperlink>
      <w:r>
        <w:t xml:space="preserve"> - This section of the Federal Acquisition Regulation (FAR) discusses debarment and suspension, which, while unrelated to climate change, shows how governments can impose restrictions on entities, mirroring concerns about personal freedoms in the article.</w:t>
      </w:r>
    </w:p>
    <w:p>
      <w:pPr>
        <w:pStyle w:val="ListBullet"/>
      </w:pPr>
      <w:hyperlink r:id="rId10">
        <w:r>
          <w:rPr>
            <w:u w:val="single"/>
            <w:color w:val="0000FF"/>
            <w:rStyle w:val="Hyperlink"/>
          </w:rPr>
          <w:t>https://www.noahwire.com</w:t>
        </w:r>
      </w:hyperlink>
      <w:r>
        <w:t xml:space="preserve"> - This is the source of the article itself, providing context for the discussion on climate change policies and personal freedoms under the UK's new Labour government.</w:t>
      </w:r>
    </w:p>
    <w:p>
      <w:pPr>
        <w:pStyle w:val="ListBullet"/>
      </w:pPr>
      <w:hyperlink r:id="rId15">
        <w:r>
          <w:rPr>
            <w:u w:val="single"/>
            <w:color w:val="0000FF"/>
            <w:rStyle w:val="Hyperlink"/>
          </w:rPr>
          <w:t>https://www.vacourts.gov/courts/scv/rulesofcourt.pdf</w:t>
        </w:r>
      </w:hyperlink>
      <w:r>
        <w:t xml:space="preserve"> - While not directly related to climate change, this document illustrates how legal frameworks can influence personal choices and freedoms, similar to the concerns raised in the article about government overreach.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UjvkLzZaEI" TargetMode="External"/><Relationship Id="rId12" Type="http://schemas.openxmlformats.org/officeDocument/2006/relationships/hyperlink" Target="https://www.gov.uk/government/speeches/pms-remarks-at-the-nato-summit-press-conference-11-july-2024" TargetMode="External"/><Relationship Id="rId13" Type="http://schemas.openxmlformats.org/officeDocument/2006/relationships/hyperlink" Target="https://www.federalregister.gov/documents/2024/11/15/2024-25534/negative-option-rule" TargetMode="External"/><Relationship Id="rId14" Type="http://schemas.openxmlformats.org/officeDocument/2006/relationships/hyperlink" Target="https://www.acquisition.gov/far/subpart-9.4"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