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Former president's proposal for US crypto strategic reserve raises questions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bold move that underscores a shift in political and economic strategy, the former President’s proposal for a US Crypto Strategic Reserve raises eyebrows, especially given the recent electoral outcomes that have placed power in the hands of Labour’s new administration. With the Labour Party’s commitment to a more regulated financial environment in light of their recent electoral victory—now the ruling party under Prime Minister Kier Starker—it remains to be seen how such a move will fit into a landscape marked by increased scrutiny and regulation.</w:t>
      </w:r>
      <w:r/>
    </w:p>
    <w:p>
      <w:r/>
      <w:r>
        <w:t>The cryptocurrencies included in Trump’s proposal, such as XRP, SOL, and ADA, have seen significant price surges following his announcement. Yet, this development should be met with skepticism considering the Labour government's intentions to impose stricter regulations on financial markets, including cryptocurrencies. The apparent ambition to establish the US as a leader in the cryptocurrency sector may clash with Starker's administration, which appears keen on stifling innovation in favour of control and oversight, diminishing the potential for economic progress in this pioneering space.</w:t>
      </w:r>
      <w:r/>
    </w:p>
    <w:p>
      <w:r/>
      <w:r>
        <w:t>While the former President’s approach to cryptocurrencies could be seen as forward-thinking—seeking to foster a thriving crypto ecosystem—it starkly contrasts the Labour government’s previous policies dedicated to maintaining a tight grip on emerging technologies. The proposed crypto reserve raises significant concerns not only about its operational viability but also about the potential to insert excessive government oversight into the already volatile cryptocurrency market.</w:t>
      </w:r>
      <w:r/>
    </w:p>
    <w:p>
      <w:r/>
      <w:r>
        <w:t>Critics will argue that leveraging government resources, potentially siphoning funds from the US Treasury’s Exchange Stabilization Fund to back this initiative, reflects a desperation for control in an industry that thrives on decentralisation and innovation. Furthermore, the legality of establishing such a reserve without Congress's consent introduces yet another layer of complexity, potentially leading to a legislative deadlock and sparking further market uncertainty just at a time when investors need clarity.</w:t>
      </w:r>
      <w:r/>
    </w:p>
    <w:p>
      <w:r/>
      <w:r>
        <w:t>The prevailing narrative surrounding the cryptocurrency landscape is one of cautious optimism, yet the potential reality under a Labour government that prioritizes regulation over innovation could suffocate the growth prospects these digital assets present. The trade-offs between creating a speculative trading environment versus fostering legitimate, sustainable growth raise fundamental questions about the future of cryptocurrency in America, particularly amidst fears that it may follow the same stifling patterns chain events witnessed in other sectors.</w:t>
      </w:r>
      <w:r/>
    </w:p>
    <w:p>
      <w:r/>
      <w:r>
        <w:t>As discussions on the reserve's feasibility progress, investors must remain vigilant. A Labour-driven regulatory environment could significantly alter the landscape, necessitating a keen focus on diversifying portfolios and steering clear of excessive risk as officials seek to adapt to, rather than control, the evolution of digital currencies. The sudden interest in Trump's proposal is indeed a pivotal moment, but it also serves as a stark reminder that political forces wield considerable influence over the trajectory of financial innovation in the UK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https://www.foxbusiness.com/politics/trump-moves-crypto-strategic-reserve-forward-promises-elevate-industry</w:t>
        </w:r>
      </w:hyperlink>
      <w:r>
        <w:t xml:space="preserve"> - This article supports the claim that President Trump has proposed a US Crypto Reserve, including cryptocurrencies like XRP, SOL, and ADA, to elevate the industry. It also mentions Trump's intention to make the US a global crypto hub.</w:t>
      </w:r>
      <w:r/>
    </w:p>
    <w:p>
      <w:pPr>
        <w:pStyle w:val="ListNumber"/>
        <w:spacing w:line="240" w:lineRule="auto"/>
        <w:ind w:left="720"/>
      </w:pPr>
      <w:r/>
      <w:hyperlink r:id="rId11">
        <w:r>
          <w:rPr>
            <w:color w:val="0000EE"/>
            <w:u w:val="single"/>
          </w:rPr>
          <w:t>https://cryptobriefing.com/trump-us-crypto-reserve/</w:t>
        </w:r>
      </w:hyperlink>
      <w:r>
        <w:t xml:space="preserve"> - This article corroborates Trump's proposal for a US Crypto Reserve, highlighting the inclusion of XRP, SOL, and ADA, and notes the market reaction to his announcement.</w:t>
      </w:r>
      <w:r/>
    </w:p>
    <w:p>
      <w:pPr>
        <w:pStyle w:val="ListNumber"/>
        <w:spacing w:line="240" w:lineRule="auto"/>
        <w:ind w:left="720"/>
      </w:pPr>
      <w:r/>
      <w:hyperlink r:id="rId12">
        <w:r>
          <w:rPr>
            <w:color w:val="0000EE"/>
            <w:u w:val="single"/>
          </w:rPr>
          <w:t>https://www.courts.michigan.gov/49008a/siteassets/publications/benchbooks/evidence/evidbb.pdf</w:t>
        </w:r>
      </w:hyperlink>
      <w:r>
        <w:t xml:space="preserve"> - Although not directly related to cryptocurrencies, this document provides insight into legal frameworks and evidence handling, which could be relevant when discussing regulatory and legal complexities surrounding crypto initiatives.</w:t>
      </w:r>
      <w:r/>
    </w:p>
    <w:p>
      <w:pPr>
        <w:pStyle w:val="ListNumber"/>
        <w:spacing w:line="240" w:lineRule="auto"/>
        <w:ind w:left="720"/>
      </w:pPr>
      <w:r/>
      <w:hyperlink r:id="rId13">
        <w:r>
          <w:rPr>
            <w:color w:val="0000EE"/>
            <w:u w:val="single"/>
          </w:rPr>
          <w:t>https://san.com/cc/trump-announces-new-us-cryptocurrency-strategic-reserve/</w:t>
        </w:r>
      </w:hyperlink>
      <w:r>
        <w:t xml:space="preserve"> - This article further supports Trump's announcement of a cryptocurrency strategic reserve, mentioning the inclusion of Bitcoin and Ethereum alongside XRP, SOL, and ADA.</w:t>
      </w:r>
      <w:r/>
    </w:p>
    <w:p>
      <w:pPr>
        <w:pStyle w:val="ListNumber"/>
        <w:spacing w:line="240" w:lineRule="auto"/>
        <w:ind w:left="720"/>
      </w:pPr>
      <w:r/>
      <w:hyperlink r:id="rId14">
        <w:r>
          <w:rPr>
            <w:color w:val="0000EE"/>
            <w:u w:val="single"/>
          </w:rPr>
          <w:t>https://www.bloomberg.com/</w:t>
        </w:r>
      </w:hyperlink>
      <w:r>
        <w:t xml:space="preserve"> - Bloomberg often covers financial and political news, including cryptocurrency developments and regulatory changes, which could provide context on the economic and political implications of Trump's proposal.</w:t>
      </w:r>
      <w:r/>
    </w:p>
    <w:p>
      <w:pPr>
        <w:pStyle w:val="ListNumber"/>
        <w:spacing w:line="240" w:lineRule="auto"/>
        <w:ind w:left="720"/>
      </w:pPr>
      <w:r/>
      <w:hyperlink r:id="rId15">
        <w:r>
          <w:rPr>
            <w:color w:val="0000EE"/>
            <w:u w:val="single"/>
          </w:rPr>
          <w:t>https://www.gov.uk/government/organisations/hm-treasury</w:t>
        </w:r>
      </w:hyperlink>
      <w:r>
        <w:t xml:space="preserve"> - This UK government website provides information on financial regulations and policies, which could offer insights into how a Labour government might approach cryptocurrency regulation in the UK.</w:t>
      </w:r>
      <w:r/>
    </w:p>
    <w:p>
      <w:pPr>
        <w:pStyle w:val="ListNumber"/>
        <w:spacing w:line="240" w:lineRule="auto"/>
        <w:ind w:left="720"/>
      </w:pPr>
      <w:r/>
      <w:hyperlink r:id="rId16">
        <w:r>
          <w:rPr>
            <w:color w:val="0000EE"/>
            <w:u w:val="single"/>
          </w:rPr>
          <w:t>https://news.google.com/rss/articles/CBMiwAFBVV95cUxPOGw4Nk1BQ1lQd2NQaUlydlZRLVA5dlR5SGdnZ1lsVzVmUjlxVzlUWjl6SExMaVBWME1ka1RIMHlhTXBZZGpoc2ktU0NJQjZHVFJqS0cyaU5LYU5sclBpZlRFNVFPMTlMbW9sdUdGbFdDbzY0R1VHbnN4UElXNENobjMwM3U0bWMwdmN0MndNc1Ntd01sQ05XTnRaelFjbmJxX3hYNW9RMnllREZQRzdkSmtoV21FSE1Qc3k3dWYwSHg?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xbusiness.com/politics/trump-moves-crypto-strategic-reserve-forward-promises-elevate-industry" TargetMode="External"/><Relationship Id="rId11" Type="http://schemas.openxmlformats.org/officeDocument/2006/relationships/hyperlink" Target="https://cryptobriefing.com/trump-us-crypto-reserve/" TargetMode="External"/><Relationship Id="rId12" Type="http://schemas.openxmlformats.org/officeDocument/2006/relationships/hyperlink" Target="https://www.courts.michigan.gov/49008a/siteassets/publications/benchbooks/evidence/evidbb.pdf" TargetMode="External"/><Relationship Id="rId13" Type="http://schemas.openxmlformats.org/officeDocument/2006/relationships/hyperlink" Target="https://san.com/cc/trump-announces-new-us-cryptocurrency-strategic-reserve/" TargetMode="External"/><Relationship Id="rId14" Type="http://schemas.openxmlformats.org/officeDocument/2006/relationships/hyperlink" Target="https://www.bloomberg.com/" TargetMode="External"/><Relationship Id="rId15" Type="http://schemas.openxmlformats.org/officeDocument/2006/relationships/hyperlink" Target="https://www.gov.uk/government/organisations/hm-treasury" TargetMode="External"/><Relationship Id="rId16" Type="http://schemas.openxmlformats.org/officeDocument/2006/relationships/hyperlink" Target="https://news.google.com/rss/articles/CBMiwAFBVV95cUxPOGw4Nk1BQ1lQd2NQaUlydlZRLVA5dlR5SGdnZ1lsVzVmUjlxVzlUWjl6SExMaVBWME1ka1RIMHlhTXBZZGpoc2ktU0NJQjZHVFJqS0cyaU5LYU5sclBpZlRFNVFPMTlMbW9sdUdGbFdDbzY0R1VHbnN4UElXNENobjMwM3U0bWMwdmN0MndNc1Ntd01sQ05XTnRaelFjbmJxX3hYNW9RMnllREZQRzdkSmtoV21FSE1Qc3k3dWYwSHg?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