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faces economic crisis while grappling with pressing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Reeves, the Chancellor of the Exchequer, is currently steering a ship teetering on the brink of economic disaster as she scrambles to identify billions of pounds in spending cuts amidst a plunging economy and mounting defence demands. Her draft proposals to the Treasury watchdog, which might see welfare services slashed by up to £5 billion, expose the real depths of Labour's mismanagement as they grapple with the consequences of their fiscal irresponsibility.</w:t>
      </w:r>
    </w:p>
    <w:p>
      <w:r>
        <w:t>Despite announcing a hefty tax-raising package in the Autumn Budget, the Chancellor's plans have rapidly unraveled due to dismal downward revisions to the UK's economic outlook. The burden on businesses continues to grow, alongside the crushing weight of international trade policies, including tariffs that could be imposed by the United States under the current administration. In a contrived plea at a manufacturing conference, Ms Reeves lamented, "It's absolutely the case that even if tariffs aren't applied to the UK we will be affected by slowing global trade, by slower GDP growth and by higher inflation than otherwise would be the case." Such excuses ring hollow in the face of Labour's stewardship.</w:t>
      </w:r>
    </w:p>
    <w:p>
      <w:r>
        <w:t>The Office for Budget Responsibility (OBR) estimated a cushion of approximately £10 billion in October, but this has eroded under the pressure of poor growth figures and soaring costs tied to national debt. The growing fear that this disarray will translate into yet more tax increases paints a bleak picture for hard-working families already burdened by rising costs.</w:t>
      </w:r>
    </w:p>
    <w:p>
      <w:r>
        <w:t>As an anonymous government insider candidly noted to the BBC, "Clearly the world has changed a lot since the Autumn Budget." However, one must ask whether Labour is genuinely capable of adapting to these changes or simply wrestling with their own inadequacies. The OBR's forthcoming forecasts may well lay bare the stark realities of their failures, which will likely come at the cost of the average Briton.</w:t>
      </w:r>
    </w:p>
    <w:p>
      <w:r>
        <w:t>The welfare cuts on the table may introduce punitive work conditions for those experiencing long-term illness, while shocking statistics regarding young adult unemployment hang over their head like a dark cloud. The alarming figure of nearly one million young people aged 18-24 who are not in employment, education, or training (NEET) is little more than a reflection of an inept government. Ms Reeves aptly called it a "stain on our country," as the number of NEETs skyrocketed from 877,000 the previous year to a staggering 987,000, amounting to 13.4 per cent of the population in this age group.</w:t>
      </w:r>
    </w:p>
    <w:p>
      <w:r>
        <w:t>The ongoing economic distress has compelled businesses to enact hiring freezes even before Labour's planned tax hikes take effect. Moreover, as the UK and European allies scramble to enhance military capabilities, the threat posed by a distracted United States looms ominously in the backdrop. The political elite seem out of touch with the dangerous dynamics reshaping the international landscape.</w:t>
      </w:r>
    </w:p>
    <w:p>
      <w:r>
        <w:t>In a desperate bid to bolster defence spending, Keir Starmer, leader of the Labour Party, announced an ambitious plan to allocate 2.5 per cent of GDP towards defence by 2027. This commitment, while necessary, signals a concerning prioritization that comes at the expense of crucial public services. Experts warn that this figure may need to be even higher, reflecting a grave oversight in Labour's strategic planning.</w:t>
      </w:r>
    </w:p>
    <w:p>
      <w:r>
        <w:t>In an effort to fund this increased military investment, the Chancellor has twisted the £27.8 billion National Wealth Fund's purpose from infrastructure and green energy projects to military capabilities. Such moves underscore a reactive rather than proactive government, scrambling to tackle pressing global challenges while neglecting the fundamental needs of the British populace. The public deserves better than a government grasping at straws, as the true costs of Labour's failure to lead responsibly unfold before our eyes.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https://en.wikipedia.org/wiki/Rachel_Reeves</w:t>
        </w:r>
      </w:hyperlink>
      <w:r>
        <w:t xml:space="preserve"> - This URL provides background information on Rachel Reeves, including her role as Chancellor of the Exchequer and her economic policies.</w:t>
      </w:r>
    </w:p>
    <w:p>
      <w:pPr>
        <w:pStyle w:val="ListBullet"/>
      </w:pPr>
      <w:hyperlink r:id="rId12">
        <w:r>
          <w:rPr>
            <w:u w:val="single"/>
            <w:color w:val="0000FF"/>
            <w:rStyle w:val="Hyperlink"/>
          </w:rPr>
          <w:t>https://www.gov.uk/government/ministers/chancellor-of-the-exchequer</w:t>
        </w:r>
      </w:hyperlink>
      <w:r>
        <w:t xml:space="preserve"> - This URL details the responsibilities of the Chancellor of the Exchequer, including economic growth and fiscal policy, which are relevant to Rachel Reeves' current challenges.</w:t>
      </w:r>
    </w:p>
    <w:p>
      <w:pPr>
        <w:pStyle w:val="ListBullet"/>
      </w:pPr>
      <w:hyperlink r:id="rId13">
        <w:r>
          <w:rPr>
            <w:u w:val="single"/>
            <w:color w:val="0000FF"/>
            <w:rStyle w:val="Hyperlink"/>
          </w:rPr>
          <w:t>https://www.gov.uk/government/speeches/chancellor-vows-to-go-further-and-faster-to-kickstart-economic-growth</w:t>
        </w:r>
      </w:hyperlink>
      <w:r>
        <w:t xml:space="preserve"> - This URL contains a speech by Chancellor Rachel Reeves discussing economic growth strategies and challenges, aligning with the article's themes of economic management.</w:t>
      </w:r>
    </w:p>
    <w:p>
      <w:pPr>
        <w:pStyle w:val="ListBullet"/>
      </w:pPr>
      <w:hyperlink r:id="rId14">
        <w:r>
          <w:rPr>
            <w:u w:val="single"/>
            <w:color w:val="0000FF"/>
            <w:rStyle w:val="Hyperlink"/>
          </w:rPr>
          <w:t>https://www.bbc.co.uk/news/business</w:t>
        </w:r>
      </w:hyperlink>
      <w:r>
        <w:t xml:space="preserve"> - This URL could provide news coverage on economic issues in the UK, including budget announcements and economic forecasts, which are central to the article's discussion.</w:t>
      </w:r>
    </w:p>
    <w:p>
      <w:pPr>
        <w:pStyle w:val="ListBullet"/>
      </w:pPr>
      <w:hyperlink r:id="rId15">
        <w:r>
          <w:rPr>
            <w:u w:val="single"/>
            <w:color w:val="0000FF"/>
            <w:rStyle w:val="Hyperlink"/>
          </w:rPr>
          <w:t>https://www.oecd.org/eco/outlook/uk-economic-survey.htm</w:t>
        </w:r>
      </w:hyperlink>
      <w:r>
        <w:t xml:space="preserve"> - This URL offers economic surveys and forecasts for the UK, which can corroborate the article's discussion on economic growth and challenges faced by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Rachel_Reeves" TargetMode="External"/><Relationship Id="rId12" Type="http://schemas.openxmlformats.org/officeDocument/2006/relationships/hyperlink" Target="https://www.gov.uk/government/ministers/chancellor-of-the-exchequer" TargetMode="External"/><Relationship Id="rId13" Type="http://schemas.openxmlformats.org/officeDocument/2006/relationships/hyperlink" Target="https://www.gov.uk/government/speeches/chancellor-vows-to-go-further-and-faster-to-kickstart-economic-growth" TargetMode="External"/><Relationship Id="rId14" Type="http://schemas.openxmlformats.org/officeDocument/2006/relationships/hyperlink" Target="https://www.bbc.co.uk/news/business" TargetMode="External"/><Relationship Id="rId15" Type="http://schemas.openxmlformats.org/officeDocument/2006/relationships/hyperlink" Target="https://www.oecd.org/eco/outlook/uk-economic-surve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