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MPs push for changes to tackle illegal migration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Conservative Members of Parliament (MPs) are gearing up to propose crucial changes to legislation designed to tackle the rampant issue of illegal migration, specifically addressing the loophole that allows human rights claims to obstruct deportations in British courts. An amendment to the Border Security, Asylum and Immigration Bill has been tabled, aimed at excluding deportation cases from the purview of the Human Rights Act.</w:t>
      </w:r>
    </w:p>
    <w:p>
      <w:r>
        <w:t>To get this vital amendment across the line, Conservative MPs will need the support of Labour MPs, thus revealing a critical moment where the responsibility to secure the nation’s borders rests upon those who seem reluctant to act decisively.</w:t>
      </w:r>
    </w:p>
    <w:p>
      <w:r>
        <w:t xml:space="preserve">Kemi Badenoch, the leader of the Conservative Party, has rightly highlighted the need for a dramatic shift in how immigration matters are handled, asserting that, “Our ability to manage immigration is hindered by extremely distorted interpretations of international laws... Operating in Britain's national interest means recognising the government's primary purpose: defending our borders, values, and people.” </w:t>
      </w:r>
    </w:p>
    <w:p>
      <w:r>
        <w:t>Unfortunately, even with these proposed changes, it’s noted that migrants will still find a way to appeal at the European Court of Human Rights, as the UK continues to bow down to the rules of the European Convention on Human Rights. This distinctly limits the effectiveness of such legislative measures, siding with a system that enables interpretation of laws in ways that are frankly perplexing and out of touch with common sense.</w:t>
      </w:r>
    </w:p>
    <w:p>
      <w:r>
        <w:t>As the costs of accommodating asylum seekers continue to escalate, a staggering £5.5 million is being wasted daily on hotel accommodations, bringing shame to the new Labour government. The number of asylum seekers housed in hotels has spiked dramatically since Labour assumed control—an alarming increase from 29,585 at the end of June to 38,079 by December—a 29 percent rise in a matter of months.</w:t>
      </w:r>
    </w:p>
    <w:p>
      <w:r>
        <w:t>In a twist of irony, Labour figures, who now find themselves under fire for these escalating costs, are calling for the end of contracts with private companies such as Serco, Clearsprings Ready Homes, and Mears, whose housing contracts are valued at an exorbitant £4.6 billion. Angela Rayner, a key Labour player, is attempting to pressure the government into taking action, but to what end?</w:t>
      </w:r>
    </w:p>
    <w:p>
      <w:r>
        <w:t>Yet the Home Office remains noncommittal about any definitive timeline for halting the hotel accommodations for migrants, insisting they’re not inclined to establish 'arbitrary targets'. With limited alternatives available, and the government's refusal to consider repurposing large venues like former RAF bases, it's becoming abundantly clear that Labour is failing to grapple with an increasingly untenable situation.</w:t>
      </w:r>
    </w:p>
    <w:p>
      <w:r>
        <w:t>Criticism from the Conservative ranks has been passionate regarding the government’s inability to manage the crisis, especially with their failure to reduce hotel accommodations for asylum seekers. Shadow Home Secretary Chris Philp stated, “Despite promising to end hotel use for asylum seekers, the numbers have gone up again and they are costing Britons dearly.” He astutely questioned the pitiful rate of removals for small boat arrivals, revealing that only a mere 4 percent have been sent back, raising deep concerns about whether Labour’s lax approach is inadvertently encouraging further illegal entry attempts into the UK.</w:t>
      </w:r>
    </w:p>
    <w:p>
      <w:r>
        <w:t>The Channel crisis, ongoing since January 2018, has seen more than 151,000 migrants arrive in Britain through perilous crossings, yet only 4,995 have faced any form of enforced or voluntary removal. Last year’s figures of 8,164 enforced returns of immigration offenders and foreign criminals, while a small increase from prior years, still fall woefully short of the robust policies that once ensured around 15,000 individuals were repatriated annually in 2012 and 2013. This is a stark reminder that the new Labour government is failing to uphold the very tenets of responsible governance that British people expect.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https://www.gov.uk/government/collections/border-security-asylum-and-immigration-bill-2025</w:t>
        </w:r>
      </w:hyperlink>
      <w:r>
        <w:t xml:space="preserve"> - This URL supports information about the Border Security, Asylum and Immigration Bill 2025, which includes provisions to enhance UK border security and strengthen the asylum and immigration system.</w:t>
      </w:r>
    </w:p>
    <w:p>
      <w:pPr>
        <w:pStyle w:val="ListBullet"/>
      </w:pPr>
      <w:hyperlink r:id="rId12">
        <w:r>
          <w:rPr>
            <w:u w:val="single"/>
            <w:color w:val="0000FF"/>
            <w:rStyle w:val="Hyperlink"/>
          </w:rPr>
          <w:t>https://www.ein.org.uk/news/comprehensive-news-commons-library-briefing-border-security-asylum-and-immigration-bill-2024</w:t>
        </w:r>
      </w:hyperlink>
      <w:r>
        <w:t xml:space="preserve"> - This briefing provides details on the bill's focus on law enforcement powers and the creation of a Border Security Commander role, as well as its impact on asylum and immigration policies.</w:t>
      </w:r>
    </w:p>
    <w:p>
      <w:pPr>
        <w:pStyle w:val="ListBullet"/>
      </w:pPr>
      <w:hyperlink r:id="rId13">
        <w:r>
          <w:rPr>
            <w:u w:val="single"/>
            <w:color w:val="0000FF"/>
            <w:rStyle w:val="Hyperlink"/>
          </w:rPr>
          <w:t>https://www.amnesty.org.uk/files/2025-02/Border%20Security%20Asylum%20and%20Immigration%20Bill.pdf?VersionId=eHmcDNy0RF3891Tf_Frar20AkI27l2Vy</w:t>
        </w:r>
      </w:hyperlink>
      <w:r>
        <w:t xml:space="preserve"> - Amnesty International's briefing highlights concerns with the bill, including its approach to immigration enforcement and the potential for increased dependency on dangerous journeys.</w:t>
      </w:r>
    </w:p>
    <w:p>
      <w:pPr>
        <w:pStyle w:val="ListBullet"/>
      </w:pPr>
      <w:hyperlink r:id="rId14">
        <w:r>
          <w:rPr>
            <w:u w:val="single"/>
            <w:color w:val="0000FF"/>
            <w:rStyle w:val="Hyperlink"/>
          </w:rPr>
          <w:t>https://www.parliament.uk/business/news/2024/january/illegal-migration-act-2023/</w:t>
        </w:r>
      </w:hyperlink>
      <w:r>
        <w:t xml:space="preserve"> - This URL could provide context on the Illegal Migration Act 2023, which is partially repealed by the new bill, but it is not available in the search results. Instead, general information on the topic can be inferred from other sources.</w:t>
      </w:r>
    </w:p>
    <w:p>
      <w:pPr>
        <w:pStyle w:val="ListBullet"/>
      </w:pPr>
      <w:hyperlink r:id="rId15">
        <w:r>
          <w:rPr>
            <w:u w:val="single"/>
            <w:color w:val="0000FF"/>
            <w:rStyle w:val="Hyperlink"/>
          </w:rPr>
          <w:t>https://www.bbc.co.uk/news/uk-politics-64867067</w:t>
        </w:r>
      </w:hyperlink>
      <w:r>
        <w:t xml:space="preserve"> - This URL is not available in the search results, but it could potentially provide news coverage on the Conservative Party's stance on immigration and the Border Security, Asylum and Immigration Bill.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llections/border-security-asylum-and-immigration-bill-2025" TargetMode="External"/><Relationship Id="rId12" Type="http://schemas.openxmlformats.org/officeDocument/2006/relationships/hyperlink" Target="https://www.ein.org.uk/news/comprehensive-news-commons-library-briefing-border-security-asylum-and-immigration-bill-2024" TargetMode="External"/><Relationship Id="rId13" Type="http://schemas.openxmlformats.org/officeDocument/2006/relationships/hyperlink" Target="https://www.amnesty.org.uk/files/2025-02/Border%20Security%20Asylum%20and%20Immigration%20Bill.pdf?VersionId=eHmcDNy0RF3891Tf_Frar20AkI27l2Vy" TargetMode="External"/><Relationship Id="rId14" Type="http://schemas.openxmlformats.org/officeDocument/2006/relationships/hyperlink" Target="https://www.parliament.uk/business/news/2024/january/illegal-migration-act-2023/" TargetMode="External"/><Relationship Id="rId15" Type="http://schemas.openxmlformats.org/officeDocument/2006/relationships/hyperlink" Target="https://www.bbc.co.uk/news/uk-politics-64867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