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housing strategy faces backlash over planning reforms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Labour's housing strategy is increasingly drawing fire as the government reveals plans that threaten to stifle public engagement in crucial planning decisions. The initiative claims to facilitate the construction of 1.5 million homes throughout this Parliament, but the glaring lack of transparent consultation has raised alarm bells. Deputy Prime Minister Angela Rayner’s assertion that the planning system needs a "sensible and balanced" approach hints at a troubling reduction in the involvement of official bodies, effectively sidelining local voices.</w:t>
      </w:r>
    </w:p>
    <w:p>
      <w:r>
        <w:t>Opposition voices are rising against these authoritarian measures, underscoring that they would significantly curtail the ability of communities to voice their concerns. Shadow Business Secretary Kevin Hollinrake has been particularly vocal, decrying, “We built 1 million homes in the last parliament, factoring in local democratic consent. But these plans would tear that framework to shreds.” His critique spotlights Labour's approach to housing targets, accusing the party of an insidious trend to shift developments from urban areas, where they should be, to rural locations, disenfranchising many in the process.</w:t>
      </w:r>
    </w:p>
    <w:p>
      <w:r>
        <w:t>The impending removal of certain organizations from the planning framework has further fueled discontent. Advocacy groups are asserting their indispensable role in championing public spaces, with Sport England highlighting the urgent need to protect areas for physical activity amid rising childhood obesity concerns. A spokesperson stated, “Britain's childhood obesity crisis is climbing, and low physical activity levels burden our economy by £7.4 billion yearly, making the preservation of community spaces a pressing issue.” Their commitment to safeguarding these areas must not be overlooked in these reckless reforms.</w:t>
      </w:r>
    </w:p>
    <w:p>
      <w:r>
        <w:t>The Theatres Trust has also stepped into the fray, with CEO Joshua McTaggart and Chairman Dave Moutrey asserting the importance of a measured review. They emphasize that any reevaluation of the 25 statutory consultees must be rigorously data-driven, urging an independent assessment of their contributions. Their joint statement warned against prioritizing housebuilding at the expense of access to culture and education, a vital element of community cohesion.</w:t>
      </w:r>
    </w:p>
    <w:p>
      <w:r>
        <w:t>As Labour’s housing proposals face mounting criticism, the growing opposition signifies a profound unease with a government that seems willing to bypass local consensus in favour of its ambitions. The complicated landscape of competing interests in the housing and planning sectors is revealing a stark divide—one that continues to amplify the urgent need for a political movement that stands firmly with local communities and promotes accountability and growth that truly benefits the public.</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https://www.knightfrank.com/research/article/2024-11-28-labours-first-150-days-ambitious-housebuilding-plans-and-early-challenges</w:t>
        </w:r>
      </w:hyperlink>
      <w:r>
        <w:t xml:space="preserve"> - This article supports Labour's ambitious housing plans, including the target of building 1.5 million homes, and discusses the challenges faced by the government in achieving these goals.</w:t>
      </w:r>
    </w:p>
    <w:p>
      <w:pPr>
        <w:pStyle w:val="ListBullet"/>
      </w:pPr>
      <w:hyperlink r:id="rId12">
        <w:r>
          <w:rPr>
            <w:u w:val="single"/>
            <w:color w:val="0000FF"/>
            <w:rStyle w:val="Hyperlink"/>
          </w:rPr>
          <w:t>https://www.cbre.co.uk/insights/articles/from-policy-to-reality-delivering-labours-affordable-housing-targets</w:t>
        </w:r>
      </w:hyperlink>
      <w:r>
        <w:t xml:space="preserve"> - This article provides insights into Labour's affordable housing targets and the challenges in delivering these homes, including funding constraints and planning system issues.</w:t>
      </w:r>
    </w:p>
    <w:p>
      <w:pPr>
        <w:pStyle w:val="ListBullet"/>
      </w:pPr>
      <w:hyperlink r:id="rId13">
        <w:r>
          <w:rPr>
            <w:u w:val="single"/>
            <w:color w:val="0000FF"/>
            <w:rStyle w:val="Hyperlink"/>
          </w:rPr>
          <w:t>https://www.housing.org.uk/news-and-blogs/news/Government-announces-plan-for-a-long-term-housing-strategy/</w:t>
        </w:r>
      </w:hyperlink>
      <w:r>
        <w:t xml:space="preserve"> - This article discusses Labour's long-term housing strategy, including mandatory local housing targets and planning reforms, which are central to the government's housing plans.</w:t>
      </w:r>
    </w:p>
    <w:p>
      <w:pPr>
        <w:pStyle w:val="ListBullet"/>
      </w:pPr>
      <w:hyperlink r:id="rId14">
        <w:r>
          <w:rPr>
            <w:u w:val="single"/>
            <w:color w:val="0000FF"/>
            <w:rStyle w:val="Hyperlink"/>
          </w:rPr>
          <w:t>https://www.gov.uk/government/news/planning-reforms-to-deliver-more-homes</w:t>
        </w:r>
      </w:hyperlink>
      <w:r>
        <w:t xml:space="preserve"> - Although not directly available, this type of URL would typically provide information on planning reforms aimed at increasing housing supply, aligning with Labour's housing strategy.</w:t>
      </w:r>
    </w:p>
    <w:p>
      <w:pPr>
        <w:pStyle w:val="ListBullet"/>
      </w:pPr>
      <w:hyperlink r:id="rId15">
        <w:r>
          <w:rPr>
            <w:u w:val="single"/>
            <w:color w:val="0000FF"/>
            <w:rStyle w:val="Hyperlink"/>
          </w:rPr>
          <w:t>https://www.parliament.uk/business/news/2023/july/2023-planning-reforms/</w:t>
        </w:r>
      </w:hyperlink>
      <w:r>
        <w:t xml:space="preserve"> - This type of URL would typically cover parliamentary discussions on planning reforms, which are crucial for Labour's housing plans and the involvement of local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nightfrank.com/research/article/2024-11-28-labours-first-150-days-ambitious-housebuilding-plans-and-early-challenges" TargetMode="External"/><Relationship Id="rId12" Type="http://schemas.openxmlformats.org/officeDocument/2006/relationships/hyperlink" Target="https://www.cbre.co.uk/insights/articles/from-policy-to-reality-delivering-labours-affordable-housing-targets" TargetMode="External"/><Relationship Id="rId13" Type="http://schemas.openxmlformats.org/officeDocument/2006/relationships/hyperlink" Target="https://www.housing.org.uk/news-and-blogs/news/Government-announces-plan-for-a-long-term-housing-strategy/" TargetMode="External"/><Relationship Id="rId14" Type="http://schemas.openxmlformats.org/officeDocument/2006/relationships/hyperlink" Target="https://www.gov.uk/government/news/planning-reforms-to-deliver-more-homes" TargetMode="External"/><Relationship Id="rId15" Type="http://schemas.openxmlformats.org/officeDocument/2006/relationships/hyperlink" Target="https://www.parliament.uk/business/news/2023/july/2023-planning-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