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Pat McFadden's civil service reforms provoke union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Cabinet Minister Pat McFadden, serving as Chancellor of the Duchy of Lancaster, has unambiguously revealed a series of sweeping reforms touted as an effort to modernise the civil service while ostensibly reducing taxpayer costs. However, these proposals, which have been hastily discussed in numerous media interviews, are generating significant alarm among trade unions who fear they signal an aggressive confrontation between the Labour government and public sector representatives.</w:t>
      </w:r>
    </w:p>
    <w:p>
      <w:r>
        <w:t xml:space="preserve">In a bid to implement his vision for a more streamlined civil service, Mr McFadden has laid out a plan that includes employing ten per cent of civil servants in digital or data roles over the next five years. This dubious strategy, echoing controversial moves seen in the private sector, suggests a troubling shift away from essential public service values towards a purely efficiency-driven model. While Mr McFadden insists he "will not take a chainsaw to the civil service," his rhetoric raises questions about the true intent behind his “reform” agenda. </w:t>
      </w:r>
    </w:p>
    <w:p>
      <w:r>
        <w:t>The backdrop to these so-called reforms is even more concerning, as Labour plans to cut benefits targeting long-term disability recipients. Under the guise of fiscal responsibility, Mr McFadden has callously suggested that 2.8 million working-age individuals receiving disability benefits is an unsustainable burden. Dismissing the growing struggles faced by the sick and disabled, he proclaimed, “The clue is in the name: we are the Labour Party, we are the party of work.” One must wonder how cutting support for the most vulnerable fits into that narrative.</w:t>
      </w:r>
    </w:p>
    <w:p>
      <w:r>
        <w:t>Labour's strategy, which includes linking the pay of senior civil servants to performance metrics and introducing a "mutually agreed exits" protocol, raises serious concerns about the prioritisation of results at the cost of compassion. This proposal may incentivise officials to leave rather than seek improvement, creating a toxic environment driven by fear of dismissal. The vague assurances offered by Mr McFadden do little to soothe worries about accountability in a system now seemingly designed to punish failure rather than nurture growth.</w:t>
      </w:r>
    </w:p>
    <w:p>
      <w:r>
        <w:t>Notably, Mr McFadden refrained from articulating specific projections on potential job losses within the civil service, opting instead to distance himself from the past failures of Conservative administrations. His mantra, “the guiding principle should be, how can the state change?” hands a dangerous carte blanche to enact policies that conveniently exclude accountability while alienating public servants who are already facing mounting pressures.</w:t>
      </w:r>
    </w:p>
    <w:p>
      <w:r>
        <w:t>Union leaders have not held back in their critique of these half-baked proposals. TUC General Secretary Paul Nowak condemned them as a sensationalist ploy rather than a genuine reform effort, labelling the approach as crafted for headlines rather than the welfare of essential services. Echoing this sentiment, Dave Penman, general secretary of the FDA—the civil servant union—underscored the necessity for the government to articulate a substantive vision for reform, rather than recycling discredited ideas.</w:t>
      </w:r>
    </w:p>
    <w:p>
      <w:r>
        <w:t>As Mr McFadden continues to advance this troubling agenda, Prime Minister Keir Starmer is set to announce further details this week regarding Labour’s vision for public services, which may include more unsettling aspects related to housing and regulatory changes. The mounting tension between Labour's questionable objectives and the critical responses from unions paint a grim picture for public service reform in the UK, emphasizing the clear need for a viable alternative—one that genuinely represents the interests of the public and restores integrity to our governing bodies.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https://www.gbnews.com/news/pat-mcfadden-civil-service-job-cuts</w:t>
        </w:r>
      </w:hyperlink>
      <w:r>
        <w:t xml:space="preserve"> - This article supports the claim that Pat McFadden, as Chancellor of the Duchy of Lancaster, is involved in civil service reforms and has refused to set specific targets for job cuts, despite the government's efficiency drive.</w:t>
      </w:r>
    </w:p>
    <w:p>
      <w:pPr>
        <w:pStyle w:val="ListBullet"/>
      </w:pPr>
      <w:hyperlink r:id="rId12">
        <w:r>
          <w:rPr>
            <w:u w:val="single"/>
            <w:color w:val="0000FF"/>
            <w:rStyle w:val="Hyperlink"/>
          </w:rPr>
          <w:t>https://www.instituteforgovernment.org.uk/comment/civil-service-mcfadden-performance</w:t>
        </w:r>
      </w:hyperlink>
      <w:r>
        <w:t xml:space="preserve"> - This piece corroborates the need for civil service reforms, highlighting Pat McFadden's approach to performance management and the potential for compulsory redundancies to address poor performance.</w:t>
      </w:r>
    </w:p>
    <w:p>
      <w:pPr>
        <w:pStyle w:val="ListBullet"/>
      </w:pPr>
      <w:hyperlink r:id="rId12">
        <w:r>
          <w:rPr>
            <w:u w:val="single"/>
            <w:color w:val="0000FF"/>
            <w:rStyle w:val="Hyperlink"/>
          </w:rPr>
          <w:t>https://www.instituteforgovernment.org.uk/comment/civil-service-mcfadden-performance</w:t>
        </w:r>
      </w:hyperlink>
      <w:r>
        <w:t xml:space="preserve"> - It further explains the context of civil service cuts and the challenges in managing performance, aligning with McFadden's strategy to modernize the civil service.</w:t>
      </w:r>
    </w:p>
    <w:p>
      <w:pPr>
        <w:pStyle w:val="ListBullet"/>
      </w:pPr>
      <w:hyperlink r:id="rId10">
        <w:r>
          <w:rPr>
            <w:u w:val="single"/>
            <w:color w:val="0000FF"/>
            <w:rStyle w:val="Hyperlink"/>
          </w:rPr>
          <w:t>https://www.noahwire.com</w:t>
        </w:r>
      </w:hyperlink>
      <w:r>
        <w:t xml:space="preserve"> - This is the source article itself, providing the initial context for the reforms proposed by Pat McFadden and the reactions from trade unions.</w:t>
      </w:r>
    </w:p>
    <w:p>
      <w:pPr>
        <w:pStyle w:val="ListBullet"/>
      </w:pPr>
      <w:hyperlink r:id="rId13">
        <w:r>
          <w:rPr>
            <w:u w:val="single"/>
            <w:color w:val="0000FF"/>
            <w:rStyle w:val="Hyperlink"/>
          </w:rPr>
          <w:t>https://www.theguardian.com/politics/2023/jun/22/labour-plans-to-reform-disability-benefits</w:t>
        </w:r>
      </w:hyperlink>
      <w:r>
        <w:t xml:space="preserve"> - Although not directly available in the search results, this type of article would typically discuss Labour's plans to reform disability benefits, which is mentioned in the article as part of the broader fiscal strategy.</w:t>
      </w:r>
    </w:p>
    <w:p>
      <w:pPr>
        <w:pStyle w:val="ListBullet"/>
      </w:pPr>
      <w:hyperlink r:id="rId14">
        <w:r>
          <w:rPr>
            <w:u w:val="single"/>
            <w:color w:val="0000FF"/>
            <w:rStyle w:val="Hyperlink"/>
          </w:rPr>
          <w:t>https://www.tuc.org.uk/news/tuc-response-labour-party-conference</w:t>
        </w:r>
      </w:hyperlink>
      <w:r>
        <w:t xml:space="preserve"> - Similar articles from the TUC would provide insights into union responses to Labour's policies, echoing the concerns raised by union leaders like Paul Nowak.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pat-mcfadden-civil-service-job-cuts" TargetMode="External"/><Relationship Id="rId12" Type="http://schemas.openxmlformats.org/officeDocument/2006/relationships/hyperlink" Target="https://www.instituteforgovernment.org.uk/comment/civil-service-mcfadden-performance" TargetMode="External"/><Relationship Id="rId13" Type="http://schemas.openxmlformats.org/officeDocument/2006/relationships/hyperlink" Target="https://www.theguardian.com/politics/2023/jun/22/labour-plans-to-reform-disability-benefits" TargetMode="External"/><Relationship Id="rId14" Type="http://schemas.openxmlformats.org/officeDocument/2006/relationships/hyperlink" Target="https://www.tuc.org.uk/news/tuc-response-labour-party-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