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welfare overhaul faces internal chaos and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Labour's long-anticipated overhaul of the welfare system is already mired in delays, revealing a chaotic internal struggle as leaders desperately try to tackle what they call the "growing financial burden" of benefits. The planned announcement by Work and Pensions Secretary Liz Kendall, initially expected today, has been postponed indefinitely, further exposing the cracks within the party.</w:t>
      </w:r>
      <w:r/>
    </w:p>
    <w:p>
      <w:r/>
      <w:r>
        <w:t>Prime Minister Keir Starmer now faces a rebellion from his own MPs over proposals to slash £5 billion from an already inflated welfare budget, with many within the ranks recognising the inherent problems of a system that incentivises dependency rather than employment. Starmer’s admission that the current welfare framework creates "wrong incentives" underscores a broader concern—his government lacks the clarity and decisiveness needed to implement real change.</w:t>
      </w:r>
      <w:r/>
    </w:p>
    <w:p>
      <w:r/>
      <w:r>
        <w:t>Prominent Labour MP Neil Duncan-Jordan from Poole is openly critical, warning against severe austerity measures that reflect a half-hearted approach to economic reform. He bluntly stated that "cuts to benefits don't make jobs—they only make more poverty," which resonates with the necessity for a much more robust welfare policy that empowers individuals rather than punishing them for their circumstances.</w:t>
      </w:r>
      <w:r/>
    </w:p>
    <w:p>
      <w:r/>
      <w:r>
        <w:t>Rachel Reeves is now tasked with the responsibility of balancing the budget, but she faces insurmountable odds with the spiraling costs of sickness benefits projected to exceed £100 billion annually by the end of this decade. While Labour ministers are toying with long-term reforms, one must question the effectiveness of any measures that do not fundamentally change the system at its core.</w:t>
      </w:r>
      <w:r/>
    </w:p>
    <w:p>
      <w:r/>
      <w:r>
        <w:t>The former Labour frontbencher Rachel Maskell’s call for compassion in welfare reform seems naïve when the party's direction appears to hinge on scare tactics rather than genuine solutions. The warnings from John McDonnell about impending hardship only highlight the dire consequences of a party unable to articulate a coherent vision for improving the lives of those who rely on government support.</w:t>
      </w:r>
      <w:r/>
    </w:p>
    <w:p>
      <w:r/>
      <w:r>
        <w:t>With data from the Office for Budget Responsibility revealing an alarming rise in long-term sickness benefits, Labour's ambition to keep welfare costs at 2.5 percent of GDP by 2027 is rapidly becoming an unattainable dream. Instead of taking genuine steps toward fiscal responsibility, the party risks plunging the UK into deeper reliance on a flawed system as they once again seek to raise welfare costs post-election.</w:t>
      </w:r>
      <w:r/>
    </w:p>
    <w:p>
      <w:r/>
      <w:r>
        <w:t>As Labour wrestles with its internal conflicts and external financial pressures, one thing remains painfully clear: without a transformative approach to welfare that prioritizes work and self-sufficiency, the party risks alienating both its base and the very people it claims to represent. The question remains whether Labour will step up to the plate or continue to flounder amidst rising criticism, at a time when a fresh vision—one that champions accountability and integrity—could pave the way for a brighter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https://en.econostrum.info/uk/labours-welfare-overhaul-key-changes-2/</w:t>
        </w:r>
      </w:hyperlink>
      <w:r>
        <w:t xml:space="preserve"> - This article discusses Labour's proposed welfare reforms, including efforts to address welfare fraud and enhance support for those in need, which aligns with the article's mention of Labour's internal struggles and the need for a transformative approach to welfare.</w:t>
      </w:r>
      <w:r/>
    </w:p>
    <w:p>
      <w:pPr>
        <w:pStyle w:val="ListNumber"/>
        <w:spacing w:line="240" w:lineRule="auto"/>
        <w:ind w:left="720"/>
      </w:pPr>
      <w:r/>
      <w:hyperlink r:id="rId11">
        <w:r>
          <w:rPr>
            <w:color w:val="0000EE"/>
            <w:u w:val="single"/>
          </w:rPr>
          <w:t>https://committees.parliament.uk/committee/175/economic-affairs-committee/news/204794/urgent-action-needed-to-tackle-the-spiralling-costs-of-the-health-benefit-trap/</w:t>
        </w:r>
      </w:hyperlink>
      <w:r>
        <w:t xml:space="preserve"> - This report from the House of Lords Economic Affairs Committee highlights the need for urgent reform in the health-related benefits system, echoing concerns about the financial sustainability and effectiveness of current welfare policies.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context on Labour's welfare overhaul and internal conflicts.</w:t>
      </w:r>
      <w:r/>
    </w:p>
    <w:p>
      <w:pPr>
        <w:pStyle w:val="ListNumber"/>
        <w:spacing w:line="240" w:lineRule="auto"/>
        <w:ind w:left="720"/>
      </w:pPr>
      <w:r/>
      <w:hyperlink r:id="rId12">
        <w:r>
          <w:rPr>
            <w:color w:val="0000EE"/>
            <w:u w:val="single"/>
          </w:rPr>
          <w:t>https://www.parliament.uk/business/committees/committees-a-z/commons-select/work-and-pensions-committee/</w:t>
        </w:r>
      </w:hyperlink>
      <w:r>
        <w:t xml:space="preserve"> - The Work and Pensions Committee's work often involves scrutinizing welfare policies and reforms, which is relevant to Labour's efforts to address the welfare system's challenges.</w:t>
      </w:r>
      <w:r/>
    </w:p>
    <w:p>
      <w:pPr>
        <w:pStyle w:val="ListNumber"/>
        <w:spacing w:line="240" w:lineRule="auto"/>
        <w:ind w:left="720"/>
      </w:pPr>
      <w:r/>
      <w:hyperlink r:id="rId13">
        <w:r>
          <w:rPr>
            <w:color w:val="0000EE"/>
            <w:u w:val="single"/>
          </w:rPr>
          <w:t>https://www.gov.uk/government/organisations/department-for-work-pensions</w:t>
        </w:r>
      </w:hyperlink>
      <w:r>
        <w:t xml:space="preserve"> - The Department for Work and Pensions (DWP) is central to welfare policy in the UK, and its activities reflect the ongoing efforts to reform and manage welfare costs.</w:t>
      </w:r>
      <w:r/>
    </w:p>
    <w:p>
      <w:pPr>
        <w:pStyle w:val="ListNumber"/>
        <w:spacing w:line="240" w:lineRule="auto"/>
        <w:ind w:left="720"/>
      </w:pPr>
      <w:r/>
      <w:hyperlink r:id="rId14">
        <w:r>
          <w:rPr>
            <w:color w:val="0000EE"/>
            <w:u w:val="single"/>
          </w:rPr>
          <w:t>https://obr.uk/</w:t>
        </w:r>
      </w:hyperlink>
      <w:r>
        <w:t xml:space="preserve"> - The Office for Budget Responsibility provides data on public finances, including welfare spending, which is crucial for understanding Labour's challenges in managing welfare costs.</w:t>
      </w:r>
      <w:r/>
    </w:p>
    <w:p>
      <w:pPr>
        <w:pStyle w:val="ListNumber"/>
        <w:spacing w:line="240" w:lineRule="auto"/>
        <w:ind w:left="720"/>
      </w:pPr>
      <w:r/>
      <w:hyperlink r:id="rId15">
        <w:r>
          <w:rPr>
            <w:color w:val="0000EE"/>
            <w:u w:val="single"/>
          </w:rPr>
          <w:t>https://www.dailymail.co.uk/news/article-14485533/Benefits-cuts-delayed-Labour-MPs-revolt-austerity-Keir-Starmer-indefensible-welfare.html?ns_mchannel=rss&amp;ns_campaign=1490&amp;ito=1490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conostrum.info/uk/labours-welfare-overhaul-key-changes-2/" TargetMode="External"/><Relationship Id="rId11" Type="http://schemas.openxmlformats.org/officeDocument/2006/relationships/hyperlink" Target="https://committees.parliament.uk/committee/175/economic-affairs-committee/news/204794/urgent-action-needed-to-tackle-the-spiralling-costs-of-the-health-benefit-trap/" TargetMode="External"/><Relationship Id="rId12" Type="http://schemas.openxmlformats.org/officeDocument/2006/relationships/hyperlink" Target="https://www.parliament.uk/business/committees/committees-a-z/commons-select/work-and-pensions-committee/" TargetMode="External"/><Relationship Id="rId13" Type="http://schemas.openxmlformats.org/officeDocument/2006/relationships/hyperlink" Target="https://www.gov.uk/government/organisations/department-for-work-pensions" TargetMode="External"/><Relationship Id="rId14" Type="http://schemas.openxmlformats.org/officeDocument/2006/relationships/hyperlink" Target="https://obr.uk/" TargetMode="External"/><Relationship Id="rId15" Type="http://schemas.openxmlformats.org/officeDocument/2006/relationships/hyperlink" Target="https://www.dailymail.co.uk/news/article-14485533/Benefits-cuts-delayed-Labour-MPs-revolt-austerity-Keir-Starmer-indefensible-welfar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