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grow over Labour's justice system reforms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Concerns about the ongoing direction of the UK’s justice system have intensified, particularly in light of the Labour government’s plans that threaten public safety. Recent comments from key political figures, including Shadow Justice Secretary Robert Jenrick, reveal profound discontent with the current administration's approach to crime and punishment. Jenrick has leveled serious criticism at Labour's strategy, warning that reducing prison sentences for certain offenders will only embolden criminals and ultimately result in higher crime rates.</w:t>
      </w:r>
    </w:p>
    <w:p>
      <w:r>
        <w:t>Speaking exclusively to the Daily Mail, he characterized the government's tactics as dangerously naïve, asserting that prolific criminals are "laughing at the Government's naivety." This remark underscores a growing unease over lenient sentencing practices that seem designed to coddle offenders rather than deliver justice. A report by the campaign group Crush Crime has unveiled troubling instances of repeat offenders receiving paltry sentences for serious crimes, reinforcing the notion that the justice system is failing to protect law-abiding citizens.</w:t>
      </w:r>
    </w:p>
    <w:p>
      <w:r>
        <w:t>One particularly alarming case involved a domestic abuser sentenced to a mere nine weeks in prison, despite an appalling history of 11 prior convictions against former partners. Another shocking revelation highlighted a man charged with sexually assaulting three schoolgirls who received a mere 15-month sentence, with the expectation of early release. Such examples paint a grim picture of a system where hardened criminals evade substantial consequences, leaving society vulnerable.</w:t>
      </w:r>
    </w:p>
    <w:p>
      <w:r>
        <w:t xml:space="preserve">Jenrick's concerns echo those of former Tory justice secretary David Gauke, who has emphasized the urgent need for a robust, uncompromising approach to justice. Gauke's acknowledgment of the delicate balance needed in the criminal justice system only underscores the growing frustrations with Labour's misguided reforms that may undercut public safety. </w:t>
      </w:r>
    </w:p>
    <w:p>
      <w:r>
        <w:t>Labour’s Justice Secretary Shabana Mahmood espouses a misguided agenda aimed at overhauling punitive measures to shift away from incarceration, which many view as a dangerous gamble with community safety. Her statement that “we need to make sure that we never run out of prison places” belies the fact that the current trajectory of policy changes could easily lead to even more criminals on the streets.</w:t>
      </w:r>
    </w:p>
    <w:p>
      <w:r>
        <w:t>As Labour seeks to implement reforms that contain non-custodial sentences and explore alternatives like house arrest, critics—including Jenrick—contend that such measures will perpetuate a cycle of reoffending and more victims. The ongoing discussions reflect a worrying trend where the Labour government's inclination toward leniency overshadows the need for a stringent stance on crime, raising alarms about the safety of citizens.</w:t>
      </w:r>
    </w:p>
    <w:p>
      <w:r>
        <w:t>The latest findings from the Crush Crime report starkly highlight the inadequacies of the justice system in deterring repeat offenders. In one example, an individual with a staggering 110 previous convictions, spanning various assaults, received only a one-year sentence for yet another attack. Such leniency is a slap in the face to victims and law-abiding members of society.</w:t>
      </w:r>
    </w:p>
    <w:p>
      <w:r>
        <w:t>The Ministry of Justice, under the current administration, may be promising to address overcrowded prisons and high reoffending rates, yet their track record raises questions about their commitment to genuinely toughening the approach towards criminals. A spokesperson's emphasis on building additional prison spaces rings hollow against the backdrop of proposed reforms that could further endanger public safety.</w:t>
      </w:r>
    </w:p>
    <w:p>
      <w:r>
        <w:t>The political landscape surrounding justice reform remains notably precarious, with the pressing need for a balanced approach once again underlined. The public is left grappling with the implications of Labour's policies that seem to lean towards rehabilitation at the cost of community safety. As discussions continue, there's an urgent need to advocate for a justice system that prioritizes the rights of victims and the safety of our communities above all else.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https://www.russellwebster.com/2025-the-year-ahead-in-criminal-justice/</w:t>
        </w:r>
      </w:hyperlink>
      <w:r>
        <w:t xml:space="preserve"> - This article discusses the challenges facing the UK's criminal justice system, including prison overcrowding and court backlogs, which aligns with concerns about public safety and the effectiveness of justice reforms.</w:t>
      </w:r>
    </w:p>
    <w:p>
      <w:pPr>
        <w:pStyle w:val="ListBullet"/>
      </w:pPr>
      <w:hyperlink r:id="rId12">
        <w:r>
          <w:rPr>
            <w:u w:val="single"/>
            <w:color w:val="0000FF"/>
            <w:rStyle w:val="Hyperlink"/>
          </w:rPr>
          <w:t>https://www.barcouncil.org.uk/resource/justice-in-crisis-public-accounts-committee.html</w:t>
        </w:r>
      </w:hyperlink>
      <w:r>
        <w:t xml:space="preserve"> - This report highlights the crisis in the Crown Court backlog and its impact on public confidence in justice, echoing concerns about the system's ability to protect citizens.</w:t>
      </w:r>
    </w:p>
    <w:p>
      <w:pPr>
        <w:pStyle w:val="ListBullet"/>
      </w:pPr>
      <w:hyperlink r:id="rId13">
        <w:r>
          <w:rPr>
            <w:u w:val="single"/>
            <w:color w:val="0000FF"/>
            <w:rStyle w:val="Hyperlink"/>
          </w:rPr>
          <w:t>https://www.lawsociety.org.uk/en/campaigns/criminal-justice/</w:t>
        </w:r>
      </w:hyperlink>
      <w:r>
        <w:t xml:space="preserve"> - The Law Society's campaign addresses inefficiencies and unfairness in the justice system, including court delays and legal aid issues, which are relevant to discussions about justice reform and public safety.</w:t>
      </w:r>
    </w:p>
    <w:p>
      <w:pPr>
        <w:pStyle w:val="ListBullet"/>
      </w:pPr>
      <w:hyperlink r:id="rId14">
        <w:r>
          <w:rPr>
            <w:u w:val="single"/>
            <w:color w:val="0000FF"/>
            <w:rStyle w:val="Hyperlink"/>
          </w:rPr>
          <w:t>https://www.courts.michigan.gov/49008a/siteassets/publications/benchbooks/evidence/evidbb.pdf</w:t>
        </w:r>
      </w:hyperlink>
      <w:r>
        <w:t xml:space="preserve"> - While not directly related to UK justice reforms, this document on evidence admissibility highlights the complexities of legal proceedings, which can inform discussions about the effectiveness of justice systems.</w:t>
      </w:r>
    </w:p>
    <w:p>
      <w:pPr>
        <w:pStyle w:val="ListBullet"/>
      </w:pPr>
      <w:hyperlink r:id="rId15">
        <w:r>
          <w:rPr>
            <w:u w:val="single"/>
            <w:color w:val="0000FF"/>
            <w:rStyle w:val="Hyperlink"/>
          </w:rPr>
          <w:t>https://pmc.ncbi.nlm.nih.gov/articles/PMC10311201/</w:t>
        </w:r>
      </w:hyperlink>
      <w:r>
        <w:t xml:space="preserve"> - This article on digital evidence in criminal cases underscores the evolving nature of justice systems and the need for robust legal frameworks to ensure public safety.</w:t>
      </w:r>
    </w:p>
    <w:p>
      <w:pPr>
        <w:pStyle w:val="ListBullet"/>
      </w:pPr>
      <w:hyperlink r:id="rId10">
        <w:r>
          <w:rPr>
            <w:u w:val="single"/>
            <w:color w:val="0000FF"/>
            <w:rStyle w:val="Hyperlink"/>
          </w:rPr>
          <w:t>https://www.noahwire.com</w:t>
        </w:r>
      </w:hyperlink>
      <w:r>
        <w:t xml:space="preserve"> - The source article itself discusses concerns about the UK justice system's direction and the potential risks of lenient sentencing policies, reflecting broader debates about crime and punishment.</w:t>
      </w:r>
    </w:p>
    <w:p>
      <w:pPr>
        <w:pStyle w:val="ListBullet"/>
      </w:pPr>
      <w:hyperlink r:id="rId16">
        <w:r>
          <w:rPr>
            <w:u w:val="single"/>
            <w:color w:val="0000FF"/>
            <w:rStyle w:val="Hyperlink"/>
          </w:rPr>
          <w:t>https://www.dailymail.co.uk/news/article-14487837/hardened-criminals-laughing-short-sentences-labour.html?ns_mchannel=rss&amp;ns_campaign=1490&amp;ito=1490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ussellwebster.com/2025-the-year-ahead-in-criminal-justice/" TargetMode="External"/><Relationship Id="rId12" Type="http://schemas.openxmlformats.org/officeDocument/2006/relationships/hyperlink" Target="https://www.barcouncil.org.uk/resource/justice-in-crisis-public-accounts-committee.html" TargetMode="External"/><Relationship Id="rId13" Type="http://schemas.openxmlformats.org/officeDocument/2006/relationships/hyperlink" Target="https://www.lawsociety.org.uk/en/campaigns/criminal-justice/" TargetMode="External"/><Relationship Id="rId14" Type="http://schemas.openxmlformats.org/officeDocument/2006/relationships/hyperlink" Target="https://www.courts.michigan.gov/49008a/siteassets/publications/benchbooks/evidence/evidbb.pdf" TargetMode="External"/><Relationship Id="rId15" Type="http://schemas.openxmlformats.org/officeDocument/2006/relationships/hyperlink" Target="https://pmc.ncbi.nlm.nih.gov/articles/PMC10311201/" TargetMode="External"/><Relationship Id="rId16" Type="http://schemas.openxmlformats.org/officeDocument/2006/relationships/hyperlink" Target="https://www.dailymail.co.uk/news/article-14487837/hardened-criminals-laughing-short-sentences-labour.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