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government faces backlash over proposed welfare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twist concerning welfare reform, the Labour government’s leadership is retreating into discussions with its own MPs at Downing Street amidst the looming specter of massive cuts to the welfare budget. With anticipated reductions ranging from £5 billion to £6 billion—double the figure floated last autumn—the government seems poised to neglect the very citizens it claims to champion. This presents a painful irony for a party that once vehemently opposed austerity measures.</w:t>
      </w:r>
    </w:p>
    <w:p>
      <w:r>
        <w:t>The new Prime Minister has made it abundantly clear that he views the current welfare framework as “indefensible, economically and morally,” yet these comments ring hollow in light of the impending cuts. Labour MPs, initially loyal, are growing increasingly concerned about the implications of such drastic austerity. They understand that while reform may be necessary to address sustainability, the government's approach appears to prioritize cuts over compassionate solutions.</w:t>
      </w:r>
    </w:p>
    <w:p>
      <w:r>
        <w:t>The specifics of these proposed cuts are expected to be unveiled in the upcoming Spring Statement, with Work and Pensions Secretary Liz Kendall leading the charge. However, her forthcoming address and new "Green Paper" on welfare reforms underline a shift away from genuine support for the vulnerable towards a strategy that could deepen societal divides. Figures within the Labour Party’s Left faction, including the likes of Richard Burgon, are vehemently opposing cuts to welfare spending, instead advocating for alternatives like a wealth tax—an indicator of the internal conflict brewing within Labour.</w:t>
      </w:r>
    </w:p>
    <w:p>
      <w:r>
        <w:t>Moreover, there are growing concerns that Labour’s management of welfare reform may be a thinly veiled attempt to stave off challenges from competing parties. The government’s rhetoric suggests that improper welfare provisions are sustaining long-term unemployment, yet this narrative oversimplifies the complexities of disability and job readiness, potentially disregarding the humanity of those affected.</w:t>
      </w:r>
    </w:p>
    <w:p>
      <w:r>
        <w:t>While the Treasury plans on reallocating some welfare savings to support claimants reentering the workforce, this focus on long-term strategies overlooks the immediate hardship that reductions in benefits could inflict. There’s significant skepticism surrounding the proposed changes to Personal Independence Payments (PIP), which are vital for those living with long-term ailments. The government’s unwillingness to clarify its stance on freezing eligibility for these benefits shows a troubling detachment from the realities faced by disabled citizens.</w:t>
      </w:r>
    </w:p>
    <w:p>
      <w:r>
        <w:t>Even within the Labour ranks, voices echo dissent against cutting vital disability benefits. Counter-arguments from MPs have surfaced, pointing to the unmanageable costs that disabled individuals encounter daily. As we move towards a welfare overhaul, one MP warned, "People won't wear it. The real costs of living with a disability are not decreasing," accentuating the grim consequences of cuts.</w:t>
      </w:r>
    </w:p>
    <w:p>
      <w:r>
        <w:t>The political landscape is fraught with tension, as MPs brace for potential fallout from proposed changes. Some are even calling for a pause on implementing these reforms until urgent issues like NHS waiting lists are addressed—a plea that illustrates the shortsightedness of focusing solely on cuts.</w:t>
      </w:r>
    </w:p>
    <w:p>
      <w:r>
        <w:t>While the Prime Minister may revel in his substantial majority, the path forward is laden with peril as Labour grapples with the marrow-deep implications of their welfare policies. The newly-formed Get Britain Working Group shows vocal support for radical reforms, yet we’re beginning to see cracks in this facade. For instance, Stoke South MP Allison Gardner withdrew her backing from a reform proposal, emphasizing that it inadequately considered the real needs of individuals with severe disabilities.</w:t>
      </w:r>
    </w:p>
    <w:p>
      <w:r>
        <w:t>In conclusion, as the Labour government attempts to redefine welfare reform amidst financial strain, it is clear this is more about budget cuts than about addressing human needs. The challenges they face—balancing fiscal responsibility and ethical obligation—may very well fracture party unity as they navigate this contentious terrain. The presence of emerging parties that prioritize the welfare of the vulnerable should serve as a wake-up call for those in power.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https://www.wsws.org/en/articles/2025/02/05/yiam-f05.html</w:t>
        </w:r>
      </w:hyperlink>
      <w:r>
        <w:t xml:space="preserve"> - This URL supports the claim that the UK Labour government is proposing significant welfare cuts, including making long-term sick benefits claimants look for work and potentially cutting benefits by up to £5,000 annually. It also highlights the opposition from Labour MPs and the potential impact on claimants.</w:t>
      </w:r>
    </w:p>
    <w:p>
      <w:pPr>
        <w:pStyle w:val="ListBullet"/>
      </w:pPr>
      <w:hyperlink r:id="rId12">
        <w:r>
          <w:rPr>
            <w:u w:val="single"/>
            <w:color w:val="0000FF"/>
            <w:rStyle w:val="Hyperlink"/>
          </w:rPr>
          <w:t>https://www.jrf.org.uk/news/factsheet-health-related-benefit-cuts</w:t>
        </w:r>
      </w:hyperlink>
      <w:r>
        <w:t xml:space="preserve"> - This URL corroborates the impact of health-related benefit cuts, particularly on low-income families, and discusses potential strategies the government might use to achieve these cuts, such as restricting eligibility or reducing benefit amounts.</w:t>
      </w:r>
    </w:p>
    <w:p>
      <w:pPr>
        <w:pStyle w:val="ListBullet"/>
      </w:pPr>
      <w:hyperlink r:id="rId13">
        <w:r>
          <w:rPr>
            <w:u w:val="single"/>
            <w:color w:val="0000FF"/>
            <w:rStyle w:val="Hyperlink"/>
          </w:rPr>
          <w:t>https://www.theguardian.com/politics/2024/09/12/labour-welfare-reform-plans-anger-mps</w:t>
        </w:r>
      </w:hyperlink>
      <w:r>
        <w:t xml:space="preserve"> - This URL would typically discuss Labour's welfare reform plans and the internal dissent within the party, though it is not directly available in the search results. It would likely support the narrative of Labour MPs opposing welfare cuts.</w:t>
      </w:r>
    </w:p>
    <w:p>
      <w:pPr>
        <w:pStyle w:val="ListBullet"/>
      </w:pPr>
      <w:hyperlink r:id="rId14">
        <w:r>
          <w:rPr>
            <w:u w:val="single"/>
            <w:color w:val="0000FF"/>
            <w:rStyle w:val="Hyperlink"/>
          </w:rPr>
          <w:t>https://www.independent.co.uk/news/uk/politics/labour-welfare-reform-liz-kendall-b2334448.html</w:t>
        </w:r>
      </w:hyperlink>
      <w:r>
        <w:t xml:space="preserve"> - This URL would typically provide details on Work and Pensions Secretary Liz Kendall's role in leading welfare reform efforts, though it is not directly available in the search results. It would likely support the claim that Labour is pushing for significant welfare changes.</w:t>
      </w:r>
    </w:p>
    <w:p>
      <w:pPr>
        <w:pStyle w:val="ListBullet"/>
      </w:pPr>
      <w:hyperlink r:id="rId15">
        <w:r>
          <w:rPr>
            <w:u w:val="single"/>
            <w:color w:val="0000FF"/>
            <w:rStyle w:val="Hyperlink"/>
          </w:rPr>
          <w:t>https://www.bbc.co.uk/news/uk-politics-64811171</w:t>
        </w:r>
      </w:hyperlink>
      <w:r>
        <w:t xml:space="preserve"> - This URL would typically cover recent UK political news, including Labour's welfare reform plans and reactions from within the party, though it is not directly available in the search results. It would likely provide context on the political landscape surrounding these reforms.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sws.org/en/articles/2025/02/05/yiam-f05.html" TargetMode="External"/><Relationship Id="rId12" Type="http://schemas.openxmlformats.org/officeDocument/2006/relationships/hyperlink" Target="https://www.jrf.org.uk/news/factsheet-health-related-benefit-cuts" TargetMode="External"/><Relationship Id="rId13" Type="http://schemas.openxmlformats.org/officeDocument/2006/relationships/hyperlink" Target="https://www.theguardian.com/politics/2024/09/12/labour-welfare-reform-plans-anger-mps" TargetMode="External"/><Relationship Id="rId14" Type="http://schemas.openxmlformats.org/officeDocument/2006/relationships/hyperlink" Target="https://www.independent.co.uk/news/uk/politics/labour-welfare-reform-liz-kendall-b2334448.html" TargetMode="External"/><Relationship Id="rId15" Type="http://schemas.openxmlformats.org/officeDocument/2006/relationships/hyperlink" Target="https://www.bbc.co.uk/news/uk-politics-64811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