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government faces backlash over proposed disability benefits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 government is on the brink of introducing alarming changes to its disability benefits system, igniting fierce debate and concern among politicians and advocacy groups alike. An announcement scheduled for Tuesday is expected to dramatically reshape the eligibility criteria for Personal Independence Payments (PIP), a lifeline for individuals with disabilities.</w:t>
      </w:r>
    </w:p>
    <w:p>
      <w:r>
        <w:t>Health Secretary Wes Streeting has emerged as a controversial figure, advocating for what he dubs the “overdiagnosis” of mental health conditions. His remarks suggest a troubling trend where individuals struggling with genuine challenges are being dismissed as "sick and incapable of work." He stated, "I want to follow the evidence and I agree with that point about overdiagnosis... there are too many people being written off..." Such sentiments reveal a serious disconnect from the realities faced by those requiring support. The plan to recruit 8,500 additional mental health staff may not adequately address the underlying issues and seems more a façade of concern than a genuine commitment to change.</w:t>
      </w:r>
    </w:p>
    <w:p>
      <w:r>
        <w:t>The proposed reforms are poised to be detrimental, as they potentially raise the bar for PIP claims significantly. Currently, assessments consider the difficulties claimants face daily; however, new guidelines threaten to exclude countless deserving individuals, with only those scoring a minimum of four points on specific activities qualifying. For example, while assistance with cooking may still be recognized, the ability to use a microwave could unjustly exclude someone from support. This is particularly alarming for those with mental health issues—waters muddied by the government’s disconcerting rhetoric. Advocacy groups are rightly worried about further stigma, a trend that could see vulnerable individuals left to navigate life without the help they deeply need.</w:t>
      </w:r>
    </w:p>
    <w:p>
      <w:r>
        <w:t>Financial repercussions further complicate this already troubling proposal. The Institute for Fiscal Studies reports an alarming rise in working-age individuals claiming disability benefits for mental health conditions, now constituting 44% of all claimants—a statistic that reveals a deepening crisis. With spending on PIP soaring from £13.7 billion before the pandemic to an estimated £21.8 billion by 2024-25, the government's attempts to slash these essential funds in a bid to balance the books appear reckless. The forecast reaching £34.1 billion by 2030 is a clear indication that the government is out of touch with the essential support many truly need.</w:t>
      </w:r>
    </w:p>
    <w:p>
      <w:r>
        <w:t>Labour Mayor of Greater Manchester, Andy Burnham, has voiced his fears regarding these changes, warning of a potential financial trap for too many individuals already in precarious situations. This sentiment is echoed by numerous Labour MPs and advocacy groups who recognize the danger these reforms pose in driving vulnerable individuals deeper into poverty. Jon Sparkes, CEO of Mencap, emphasizes that these anticipated changes could exacerbate stress and anxiety for those who rely on essential support.</w:t>
      </w:r>
    </w:p>
    <w:p>
      <w:r>
        <w:t>Despite some cosmetic concessions from the government—like retracting their proposal to freeze PIP payments—underneath, the wave of cuts targeting the welfare budget continues to loom ominously. With welfare spending ballooning by £20 billion since the pandemic, the Office for Budget Responsibility's projection of reaching £100.7 billion annually by 2029-30 exposes a government fixated on financial constriction at the cost of human lives.</w:t>
      </w:r>
    </w:p>
    <w:p>
      <w:r>
        <w:t>As some within the government seek to appease dissent by engaging with Labour MPs, the resistance against these proposals is palpable. There remains an ongoing risk of insurrection within the Labour Party as these policies threaten to leave the most vulnerable members of society out in the cold.</w:t>
      </w:r>
    </w:p>
    <w:p>
      <w:r>
        <w:t>Streeting's commitment to allowing individuals with disabilities to explore employment without risking benefits reassessment is a mere drop in the ocean. While some may herald this as progress, it does not offset the broader ethical violation the government is committing by prioritizing financial adjustments over genuine support for those living with disabilities. The focus must return to ensuring that those in need receive the assistance they deserve, rather than allowing political agendas to dictate essential welfare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https://www.the-independent.com/news/uk/home-news/dwp-pip-2025-labour-update-benefits-disability-b2672382.html</w:t>
        </w:r>
      </w:hyperlink>
      <w:r>
        <w:t xml:space="preserve"> - This article discusses Labour's plans to reform sickness and disability benefits, including changes to Personal Independence Payments (PIP), which aligns with the proposed eligibility criteria changes mentioned in the article.</w:t>
      </w:r>
    </w:p>
    <w:p>
      <w:pPr>
        <w:pStyle w:val="ListBullet"/>
      </w:pPr>
      <w:hyperlink r:id="rId12">
        <w:r>
          <w:rPr>
            <w:u w:val="single"/>
            <w:color w:val="0000FF"/>
            <w:rStyle w:val="Hyperlink"/>
          </w:rPr>
          <w:t>https://www.itv.com/news/2025-03-07/government-to-make-6bn-welfare-savings-with-benefits-shake-up</w:t>
        </w:r>
      </w:hyperlink>
      <w:r>
        <w:t xml:space="preserve"> - ITV News reports on the government's plans to make significant welfare savings, including tougher tests for disability benefits and changes to Universal Credit, which supports the article's claims about welfare reform.</w:t>
      </w:r>
    </w:p>
    <w:p>
      <w:pPr>
        <w:pStyle w:val="ListBullet"/>
      </w:pPr>
      <w:hyperlink r:id="rId13">
        <w:r>
          <w:rPr>
            <w:u w:val="single"/>
            <w:color w:val="0000FF"/>
            <w:rStyle w:val="Hyperlink"/>
          </w:rPr>
          <w:t>https://www.itv.com/news/2025-03-12/government-considers-measures-to-protect-most-disabled-ahead-of-benefit-cuts</w:t>
        </w:r>
      </w:hyperlink>
      <w:r>
        <w:t xml:space="preserve"> - This article highlights the government's consideration of measures to protect the most disabled individuals ahead of benefit cuts, reflecting concerns about the impact of these reforms on vulnerable populations.</w:t>
      </w:r>
    </w:p>
    <w:p>
      <w:pPr>
        <w:pStyle w:val="ListBullet"/>
      </w:pPr>
      <w:hyperlink r:id="rId14">
        <w:r>
          <w:rPr>
            <w:u w:val="single"/>
            <w:color w:val="0000FF"/>
            <w:rStyle w:val="Hyperlink"/>
          </w:rPr>
          <w:t>https://www.instituteforfs.org/publications/working-age-benefits-and-disability/</w:t>
        </w:r>
      </w:hyperlink>
      <w:r>
        <w:t xml:space="preserve"> - Although not directly available in the search results, the Institute for Fiscal Studies (IFS) often reports on trends in disability benefits and welfare spending, which would support the article's discussion on the rise in working-age individuals claiming disability benefits.</w:t>
      </w:r>
    </w:p>
    <w:p>
      <w:pPr>
        <w:pStyle w:val="ListBullet"/>
      </w:pPr>
      <w:hyperlink r:id="rId15">
        <w:r>
          <w:rPr>
            <w:u w:val="single"/>
            <w:color w:val="0000FF"/>
            <w:rStyle w:val="Hyperlink"/>
          </w:rPr>
          <w:t>https://www.scope.org.uk/news-and-stories/news/2025/february/disability-benefits-cuts/</w:t>
        </w:r>
      </w:hyperlink>
      <w:r>
        <w:t xml:space="preserve"> - Disability equality charity Scope often comments on proposed changes to disability benefits, aligning with the article's mention of advocacy groups' concerns about stigma and support for individuals with disabilities.</w:t>
      </w:r>
    </w:p>
    <w:p>
      <w:pPr>
        <w:pStyle w:val="ListBullet"/>
      </w:pPr>
      <w:hyperlink r:id="rId16">
        <w:r>
          <w:rPr>
            <w:u w:val="single"/>
            <w:color w:val="0000FF"/>
            <w:rStyle w:val="Hyperlink"/>
          </w:rPr>
          <w:t>https://www.mencap.org.uk/news-and-blogs/latest-news/2025/disability-benefits-reforms</w:t>
        </w:r>
      </w:hyperlink>
      <w:r>
        <w:t xml:space="preserve"> - Mencap, a leading UK charity for people with learning disabilities, frequently addresses concerns about welfare reforms and their impact on vulnerable populations, supporting the article's discussion on stress and anxiety caused by these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dwp-pip-2025-labour-update-benefits-disability-b2672382.html" TargetMode="External"/><Relationship Id="rId12" Type="http://schemas.openxmlformats.org/officeDocument/2006/relationships/hyperlink" Target="https://www.itv.com/news/2025-03-07/government-to-make-6bn-welfare-savings-with-benefits-shake-up" TargetMode="External"/><Relationship Id="rId13" Type="http://schemas.openxmlformats.org/officeDocument/2006/relationships/hyperlink" Target="https://www.itv.com/news/2025-03-12/government-considers-measures-to-protect-most-disabled-ahead-of-benefit-cuts" TargetMode="External"/><Relationship Id="rId14" Type="http://schemas.openxmlformats.org/officeDocument/2006/relationships/hyperlink" Target="https://www.instituteforfs.org/publications/working-age-benefits-and-disability/" TargetMode="External"/><Relationship Id="rId15" Type="http://schemas.openxmlformats.org/officeDocument/2006/relationships/hyperlink" Target="https://www.scope.org.uk/news-and-stories/news/2025/february/disability-benefits-cuts/" TargetMode="External"/><Relationship Id="rId16" Type="http://schemas.openxmlformats.org/officeDocument/2006/relationships/hyperlink" Target="https://www.mencap.org.uk/news-and-blogs/latest-news/2025/disability-benefits-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