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handling of Chagos Islands sovereignty raises serious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Keir Starmer, the newly appointed leader of the Labour Party, is already under intensifying scrutiny as the government plows ahead with its controversial plan to transfer sovereignty of the Chagos Islands to Mauritius. This decision has prompted widespread alarm and criticism, especially considering the Chagos Islands' significance as the home of Diego Garcia, a pivotal military base for both the UK and the United States. A recent statement from a government minister claiming legal protections under the United Nations Convention on the Law of the Sea (UNCLOS) only adds to the sense of confusion surrounding this ill-advised move.</w:t>
      </w:r>
      <w:r/>
    </w:p>
    <w:p>
      <w:r/>
      <w:r>
        <w:t>The necessity of retaining control over the Diego Garcia airbase can't be overstated, especially given the staggering £18 billion expected to be spent on leasing the facility back from Mauritius for a mere 140 years—an investment that highlights the follies of Labour's current leadership. Conservative MP Mark Francois has rightly condemned this misguided expenditure, stating, “the government is rapidly running out of excuses for spending £18 billion of taxpayers' money, to rent back a vital strategic base which we already own.” He noted that the UK's legal exemptions under UNCLOS remain a critical point that could easily enable military operations to continue unaffected by the transfer.</w:t>
      </w:r>
      <w:r/>
    </w:p>
    <w:p>
      <w:r/>
      <w:r>
        <w:t>Rumours that President Trump’s support for this deal was influenced by a private meeting with Starmer only further undermine the credibility and reliability of this Labour administration. It raises pertinent questions about whether Starmer's Labour is truly prioritising British interests or merely bowing to international pressures. Opponents are keenly eyeing potential legal flaws in the deal to motivate the US to reconsider its endorsement.</w:t>
      </w:r>
      <w:r/>
    </w:p>
    <w:p>
      <w:r/>
      <w:r>
        <w:t>Compounding the public's concern, it has become increasingly apparent that claims about telecommunications links being jeopardised following a return of the islands to Mauritius are entirely baseless. Labour’s communications minister, Sir Christopher Bryant, has dismissed these claims with alarming ease in a written response, indicating a worrying lack of due diligence on the government's part.</w:t>
      </w:r>
      <w:r/>
    </w:p>
    <w:p>
      <w:r/>
      <w:r>
        <w:t>Adding fuel to the fire, Kemi Badenoch, the International Trade Secretary, has provocatively pointed to historical challenges around UK territorial sovereignty, invoking memories of the Falkland Islands negotiations with Argentina. Her pointed remark that “Labour is negotiating the Chagos Islands away, and paying billions for the privilege” paints a grim picture of a government out of its depth and unwilling to act in the best interests of the nation.</w:t>
      </w:r>
      <w:r/>
    </w:p>
    <w:p>
      <w:r/>
      <w:r>
        <w:t>Despite the government's insistence that the deal is essential for national security, the contradictions surrounding this narrative cannot be ignored. A spokesperson from the Foreign, Commonwealth &amp; Development Office claimed that legal certainty is necessary for the operational integrity of the base, yet this assertion simply doesn't hold up to scrutiny. They stated, “Finalising a deal means that we can secure strong protections, including from malign influence, which means the base can operate as it has done well into the next century,” but what "protection" could justify such a costly betrayal of national assets?</w:t>
      </w:r>
      <w:r/>
    </w:p>
    <w:p>
      <w:r/>
      <w:r>
        <w:t>In this pivotal moment, the focus should remain firmly on the liabilities of Labour's approach to international relations and defence. The ramifications of transferring the Chagos Islands may extend far beyond immediate political considerations, underscoring a Labour government that is increasingly regarded as a risk to the United Kingdom’s existing security framework. It's a sobering reminder of how misplaced priorities may seriously undermine both national interest and sovereignty under the watch of a leader struggling to represent the UK effectively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https://warontherocks.com/2024/10/mauritius-one-step-closer-to-diego-garcia-sovereignty/</w:t>
        </w:r>
      </w:hyperlink>
      <w:r>
        <w:t xml:space="preserve"> - This article discusses the agreement between Britain and Mauritius to transfer sovereignty over the Chagos Archipelago, including Diego Garcia, and its implications for the military base's continued operation.</w:t>
      </w:r>
      <w:r/>
    </w:p>
    <w:p>
      <w:pPr>
        <w:pStyle w:val="ListNumber"/>
        <w:spacing w:line="240" w:lineRule="auto"/>
        <w:ind w:left="720"/>
      </w:pPr>
      <w:r/>
      <w:hyperlink r:id="rId11">
        <w:r>
          <w:rPr>
            <w:color w:val="0000EE"/>
            <w:u w:val="single"/>
          </w:rPr>
          <w:t>https://www.voanews.com/a/8005869.html</w:t>
        </w:r>
      </w:hyperlink>
      <w:r>
        <w:t xml:space="preserve"> - This report highlights concerns over the transfer of sovereignty due to potential security threats from China and the implications for the joint U.S.-U.K. military base on Diego Garcia.</w:t>
      </w:r>
      <w:r/>
    </w:p>
    <w:p>
      <w:pPr>
        <w:pStyle w:val="ListNumber"/>
        <w:spacing w:line="240" w:lineRule="auto"/>
        <w:ind w:left="720"/>
      </w:pPr>
      <w:r/>
      <w:hyperlink r:id="rId12">
        <w:r>
          <w:rPr>
            <w:color w:val="0000EE"/>
            <w:u w:val="single"/>
          </w:rPr>
          <w:t>https://www.un.org/depts/los/convention_agreements/texts/unclos/unclos_e.pdf</w:t>
        </w:r>
      </w:hyperlink>
      <w:r>
        <w:t xml:space="preserve"> - This document provides the full text of the United Nations Convention on the Law of the Sea (UNCLOS), which is mentioned in the context of legal protections for military operations.</w:t>
      </w:r>
      <w:r/>
    </w:p>
    <w:p>
      <w:pPr>
        <w:pStyle w:val="ListNumber"/>
        <w:spacing w:line="240" w:lineRule="auto"/>
        <w:ind w:left="720"/>
      </w:pPr>
      <w:r/>
      <w:hyperlink r:id="rId13">
        <w:r>
          <w:rPr>
            <w:color w:val="0000EE"/>
            <w:u w:val="single"/>
          </w:rPr>
          <w:t>https://www.icj-cij.org/en/case/169</w:t>
        </w:r>
      </w:hyperlink>
      <w:r>
        <w:t xml:space="preserve"> - This link refers to the International Court of Justice's advisory opinion on the Chagos Archipelago, which ruled that Britain's retention of the islands was illegal under international law.</w:t>
      </w:r>
      <w:r/>
    </w:p>
    <w:p>
      <w:pPr>
        <w:pStyle w:val="ListNumber"/>
        <w:spacing w:line="240" w:lineRule="auto"/>
        <w:ind w:left="720"/>
      </w:pPr>
      <w:r/>
      <w:hyperlink r:id="rId14">
        <w:r>
          <w:rPr>
            <w:color w:val="0000EE"/>
            <w:u w:val="single"/>
          </w:rPr>
          <w:t>https://www.gov.uk/government/news/foreign-secretary-announces-new-approach-to-chagos-islands</w:t>
        </w:r>
      </w:hyperlink>
      <w:r>
        <w:t xml:space="preserve"> - This government announcement could provide context on the UK's stance and negotiations regarding the Chagos Islands, though the specific link might not be available.</w:t>
      </w:r>
      <w:r/>
    </w:p>
    <w:p>
      <w:pPr>
        <w:pStyle w:val="ListNumber"/>
        <w:spacing w:line="240" w:lineRule="auto"/>
        <w:ind w:left="720"/>
      </w:pPr>
      <w:r/>
      <w:hyperlink r:id="rId15">
        <w:r>
          <w:rPr>
            <w:color w:val="0000EE"/>
            <w:u w:val="single"/>
          </w:rPr>
          <w:t>https://www.parliament.uk/business/committees/committees-a-z/commons-select/foreign-affairs-committee/news-parliament-2017/chagos-islands-inquiry-launch-17-19/</w:t>
        </w:r>
      </w:hyperlink>
      <w:r>
        <w:t xml:space="preserve"> - This link from the UK Parliament discusses inquiries into the Chagos Islands, which could shed light on the political and historical context surrounding the sovereignty transfer.</w:t>
      </w:r>
      <w:r/>
    </w:p>
    <w:p>
      <w:pPr>
        <w:pStyle w:val="ListNumber"/>
        <w:spacing w:line="240" w:lineRule="auto"/>
        <w:ind w:left="720"/>
      </w:pPr>
      <w:r/>
      <w:hyperlink r:id="rId16">
        <w:r>
          <w:rPr>
            <w:color w:val="0000EE"/>
            <w:u w:val="single"/>
          </w:rPr>
          <w:t>https://www.independent.co.uk/news/uk/politics/chagos-islands-starmer-united-nations-law-sea-b2715708.html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ontherocks.com/2024/10/mauritius-one-step-closer-to-diego-garcia-sovereignty/" TargetMode="External"/><Relationship Id="rId11" Type="http://schemas.openxmlformats.org/officeDocument/2006/relationships/hyperlink" Target="https://www.voanews.com/a/8005869.html" TargetMode="External"/><Relationship Id="rId12" Type="http://schemas.openxmlformats.org/officeDocument/2006/relationships/hyperlink" Target="https://www.un.org/depts/los/convention_agreements/texts/unclos/unclos_e.pdf" TargetMode="External"/><Relationship Id="rId13" Type="http://schemas.openxmlformats.org/officeDocument/2006/relationships/hyperlink" Target="https://www.icj-cij.org/en/case/169" TargetMode="External"/><Relationship Id="rId14" Type="http://schemas.openxmlformats.org/officeDocument/2006/relationships/hyperlink" Target="https://www.gov.uk/government/news/foreign-secretary-announces-new-approach-to-chagos-islands" TargetMode="External"/><Relationship Id="rId15" Type="http://schemas.openxmlformats.org/officeDocument/2006/relationships/hyperlink" Target="https://www.parliament.uk/business/committees/committees-a-z/commons-select/foreign-affairs-committee/news-parliament-2017/chagos-islands-inquiry-launch-17-19/" TargetMode="External"/><Relationship Id="rId16" Type="http://schemas.openxmlformats.org/officeDocument/2006/relationships/hyperlink" Target="https://www.independent.co.uk/news/uk/politics/chagos-islands-starmer-united-nations-law-sea-b27157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