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faces tough questions on economic policies during Prime Minister's Questions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During a raucous session of Prime Minister's Questions held on Wednesday, the newly minted Prime Minister, Sir Keir Starmer, found himself entangled in sharp exchanges with Conservative leader Kemi Badenoch and the Reform UK MP, Lee Anderson. </w:t>
      </w:r>
    </w:p>
    <w:p>
      <w:r>
        <w:t>When pressed by Anderson on whether an immediate shift to net zero emissions could lead to a decrease in the Earth's temperature, Starmer seized the opportunity to cast the initiative as a "huge opportunity" for economic growth and job creation. However, this portrayal starkly contrasts with the reality faced by the public, who are grappling with the ramifications of such ambitious goals. Starmer's critique of the Conservative leadership, veiled in comments about Nigel Farage, reveals a troubling disconnect from the pragmatic concerns that voters express. “He can’t even lead a party that fits in the back of a taxi,” he quipped, seemingly underestimating the political energy and direction that voices outside the traditional confines of Westminster bring to the table.</w:t>
      </w:r>
    </w:p>
    <w:p>
      <w:r>
        <w:t>Taxation quickly took center stage when Badenoch demanded clarity on a pledge regarding the income tax threshold freeze established by the previous government—an important issue for beleaguered citizens currently facing a cost of living crisis. Starmer’s failure to provide any commitment raised eyebrows, inviting accusations that he is “digging his own black hole” by neglecting essential public services such as hospices in his financial calculations.</w:t>
      </w:r>
    </w:p>
    <w:p>
      <w:r>
        <w:t>Amidst the frenetic exchanges, Badenoch voiced legitimate grievances over the government's economic management, particularly the government's reluctance to address rising national insurance contributions that threaten funding for crucial care providers. Her assertions about Labour’s potential move toward stealth taxes were made all the more prescient, highlighting a growing concern that policies designed to seem progressive may actually burden the average taxpayer further.</w:t>
      </w:r>
    </w:p>
    <w:p>
      <w:r>
        <w:t>Responding to Badenoch's criticisms, Starmer issued claims of “record investment” flowing into the country; however, the public remains skeptical of his government's ability to deliver on these promises while inheriting a £22 billion deficit—a legacy left by the very principles of fiscal conservatism that Labour has traditionally critiqued.</w:t>
      </w:r>
    </w:p>
    <w:p>
      <w:r>
        <w:t xml:space="preserve">The presence of a Mongolian parliamentary delegation observing these contentious proceedings offered a curious juxtaposition, with outside commentators speculating whether the chaotic squabbles echo the mismanagement they perceive elsewhere. </w:t>
      </w:r>
    </w:p>
    <w:p>
      <w:r>
        <w:t>Overall, the Prime Minister's Questions showcased the ever-increasing tension surrounding economic policy, accountability, and leadership within a new government that faces daunting challenges. As parties prepare for the significant electoral battles ahead, it is essential to focus on solid, practical alternatives to the current administration’s policies, advocating for accountability and realistic pathways to prosperity through well-considered strategies that genuinely benefit the British public.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https://storelectric.com/labours-climate-agenda-ambition-challenges-and-the-path-to-net-zero/</w:t>
        </w:r>
      </w:hyperlink>
      <w:r>
        <w:t xml:space="preserve"> - This URL supports the claim that Labour's climate agenda, led by Prime Minister Sir Keir Starmer, aims to accelerate the UK's transition to a net-zero carbon electricity system by 2030, highlighting economic growth and job creation opportunities.</w:t>
      </w:r>
    </w:p>
    <w:p>
      <w:pPr>
        <w:pStyle w:val="ListBullet"/>
      </w:pPr>
      <w:hyperlink r:id="rId12">
        <w:r>
          <w:rPr>
            <w:u w:val="single"/>
            <w:color w:val="0000FF"/>
            <w:rStyle w:val="Hyperlink"/>
          </w:rPr>
          <w:t>https://www.carbonbrief.org/net-zero-transition-will-deliver-at-least-164bn-in-benefits-to-uk/</w:t>
        </w:r>
      </w:hyperlink>
      <w:r>
        <w:t xml:space="preserve"> - This article corroborates the economic benefits of transitioning to a net-zero economy, suggesting that such efforts could yield significant economic benefits and improve public health.</w:t>
      </w:r>
    </w:p>
    <w:p>
      <w:pPr>
        <w:pStyle w:val="ListBullet"/>
      </w:pPr>
      <w:hyperlink r:id="rId13">
        <w:r>
          <w:rPr>
            <w:u w:val="single"/>
            <w:color w:val="0000FF"/>
            <w:rStyle w:val="Hyperlink"/>
          </w:rPr>
          <w:t>https://green-alliance.org.uk/wp-content/uploads/2023/07/The-economic-case-for-the-Labour-Partys-Green-Prosperity-Plan.pdf</w:t>
        </w:r>
      </w:hyperlink>
      <w:r>
        <w:t xml:space="preserve"> - This document supports the economic case for Labour's Green Prosperity Plan, highlighting its potential for growth and job creation through green investments.</w:t>
      </w:r>
    </w:p>
    <w:p>
      <w:pPr>
        <w:pStyle w:val="ListBullet"/>
      </w:pPr>
      <w:hyperlink r:id="rId14">
        <w:r>
          <w:rPr>
            <w:u w:val="single"/>
            <w:color w:val="0000FF"/>
            <w:rStyle w:val="Hyperlink"/>
          </w:rPr>
          <w:t>https://www.bbc.co.uk/news/uk-politics</w:t>
        </w:r>
      </w:hyperlink>
      <w:r>
        <w:t xml:space="preserve"> - This URL could provide coverage of Prime Minister's Questions, including exchanges between Sir Keir Starmer and other political leaders, though specific articles may vary.</w:t>
      </w:r>
    </w:p>
    <w:p>
      <w:pPr>
        <w:pStyle w:val="ListBullet"/>
      </w:pPr>
      <w:hyperlink r:id="rId15">
        <w:r>
          <w:rPr>
            <w:u w:val="single"/>
            <w:color w:val="0000FF"/>
            <w:rStyle w:val="Hyperlink"/>
          </w:rPr>
          <w:t>https://www.instituteforgovernment.org.uk/publications/state-of-the-state-2023</w:t>
        </w:r>
      </w:hyperlink>
      <w:r>
        <w:t xml:space="preserve"> - This report might discuss challenges in public service funding and economic management, relevant to the concerns raised during Prime Minister's Questions.</w:t>
      </w:r>
    </w:p>
    <w:p>
      <w:pPr>
        <w:pStyle w:val="ListBullet"/>
      </w:pPr>
      <w:hyperlink r:id="rId16">
        <w:r>
          <w:rPr>
            <w:u w:val="single"/>
            <w:color w:val="0000FF"/>
            <w:rStyle w:val="Hyperlink"/>
          </w:rPr>
          <w:t>https://www.ons.gov.uk/economy/economicoutputandproductivity/publicservicesproductivity/articles/publicservicesproductivityuk/2022</w:t>
        </w:r>
      </w:hyperlink>
      <w:r>
        <w:t xml:space="preserve"> - This URL provides data on public service productivity and economic challenges, which could inform discussions about the cost of living crisis and public service funding.</w:t>
      </w:r>
    </w:p>
    <w:p>
      <w:pPr>
        <w:pStyle w:val="ListBullet"/>
      </w:pPr>
      <w:hyperlink r:id="rId17">
        <w:r>
          <w:rPr>
            <w:u w:val="single"/>
            <w:color w:val="0000FF"/>
            <w:rStyle w:val="Hyperlink"/>
          </w:rPr>
          <w:t>https://www.independent.co.uk/tv/news/starmer-farage-putin-russia-ukraine-b2717944.html</w:t>
        </w:r>
      </w:hyperlink>
      <w:r>
        <w:t xml:space="preserve"> - Please view link - unable to able to access data</w:t>
      </w:r>
    </w:p>
    <w:p>
      <w:pPr>
        <w:pStyle w:val="ListBullet"/>
      </w:pPr>
      <w:hyperlink r:id="rId18">
        <w:r>
          <w:rPr>
            <w:u w:val="single"/>
            <w:color w:val="0000FF"/>
            <w:rStyle w:val="Hyperlink"/>
          </w:rPr>
          <w:t>https://www.irishnews.com/news/uk/starmer-fails-to-repeat-commitment-not-to-extend-freeze-on-income-tax-KFEWDNIHSFMJJN3JGXBW6BZEHM/</w:t>
        </w:r>
      </w:hyperlink>
      <w:r>
        <w:t xml:space="preserve"> - Please view link - unable to able to access data</w:t>
      </w:r>
    </w:p>
    <w:p>
      <w:pPr>
        <w:pStyle w:val="ListBullet"/>
      </w:pPr>
      <w:hyperlink r:id="rId19">
        <w:r>
          <w:rPr>
            <w:u w:val="single"/>
            <w:color w:val="0000FF"/>
            <w:rStyle w:val="Hyperlink"/>
          </w:rPr>
          <w:t>https://m.belfasttelegraph.co.uk/opinion/news-analysis/how-colum-eastwood-raised-gasps-in-parliament-as-he-asked-pm-what-was-the-point-of-binning-tories/a1584071631.html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orelectric.com/labours-climate-agenda-ambition-challenges-and-the-path-to-net-zero/" TargetMode="External"/><Relationship Id="rId12" Type="http://schemas.openxmlformats.org/officeDocument/2006/relationships/hyperlink" Target="https://www.carbonbrief.org/net-zero-transition-will-deliver-at-least-164bn-in-benefits-to-uk/" TargetMode="External"/><Relationship Id="rId13" Type="http://schemas.openxmlformats.org/officeDocument/2006/relationships/hyperlink" Target="https://green-alliance.org.uk/wp-content/uploads/2023/07/The-economic-case-for-the-Labour-Partys-Green-Prosperity-Plan.pdf" TargetMode="External"/><Relationship Id="rId14" Type="http://schemas.openxmlformats.org/officeDocument/2006/relationships/hyperlink" Target="https://www.bbc.co.uk/news/uk-politics" TargetMode="External"/><Relationship Id="rId15" Type="http://schemas.openxmlformats.org/officeDocument/2006/relationships/hyperlink" Target="https://www.instituteforgovernment.org.uk/publications/state-of-the-state-2023" TargetMode="External"/><Relationship Id="rId16" Type="http://schemas.openxmlformats.org/officeDocument/2006/relationships/hyperlink" Target="https://www.ons.gov.uk/economy/economicoutputandproductivity/publicservicesproductivity/articles/publicservicesproductivityuk/2022" TargetMode="External"/><Relationship Id="rId17" Type="http://schemas.openxmlformats.org/officeDocument/2006/relationships/hyperlink" Target="https://www.independent.co.uk/tv/news/starmer-farage-putin-russia-ukraine-b2717944.html" TargetMode="External"/><Relationship Id="rId18" Type="http://schemas.openxmlformats.org/officeDocument/2006/relationships/hyperlink" Target="https://www.irishnews.com/news/uk/starmer-fails-to-repeat-commitment-not-to-extend-freeze-on-income-tax-KFEWDNIHSFMJJN3JGXBW6BZEHM/" TargetMode="External"/><Relationship Id="rId19" Type="http://schemas.openxmlformats.org/officeDocument/2006/relationships/hyperlink" Target="https://m.belfasttelegraph.co.uk/opinion/news-analysis/how-colum-eastwood-raised-gasps-in-parliament-as-he-asked-pm-what-was-the-point-of-binning-tories/a15840716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