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Delay of local council elections sparks outrage over democratic principles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decision to delay local council elections across nine regions in England has ignited a firestorm of criticism, with many viewing the move as a blatant disregard for democratic principles. Originally scheduled for May 2024, these elections will now be pushed back to May 2025, a shift that raises serious concerns about accountability and governance under the new Labour administration led by Kier Starker.</w:t>
      </w:r>
    </w:p>
    <w:p>
      <w:r>
        <w:t>The delay pertains to councils in East Sussex, West Sussex, Essex and Thurrock, Hampshire and the Isle of Wight, Norfolk, Suffolk, and Surrey. Local government minister Baroness Taylor of Stevenage attempted to justify the postponement by claiming it is designed to "help to smooth the transition process" for regions undergoing reorganisation. However, this rationale has been met with vigorous skepticism.</w:t>
      </w:r>
    </w:p>
    <w:p>
      <w:r>
        <w:t>In the House of Lords, opposition parties like the Liberal Democrats and the Green Party lashed out against this postponement, condemning it as a dangerous and undemocratic measure. Baroness Pinnock, leading the charge for the Liberal Democrats, firmly queried, “Why has the Government agreed to such an anti-democratic measure?” and suggested instead moving the elections to June, as had been done in previous instances. This sudden delay, she argued, deprives voters of their democratic rights and undermines the accountability that is essential in local governance.</w:t>
      </w:r>
    </w:p>
    <w:p>
      <w:r>
        <w:t>The defeat of their critical motions by a staggering margin of 100 votes only highlighted the fear among the ruling parties, according to Lady Pinnock. She aptly characterised the situation as one where the current administration knows it has lost the confidence of the electorate. The delay is thus a clear denial of democracy, leaving communities without a voice in the urgent matters affecting their localities.</w:t>
      </w:r>
    </w:p>
    <w:p>
      <w:r>
        <w:t>Baroness Jones of Moulsecoomb from the Green Party did not hold back either, outright labelling the cancellation of elections as “straight out of an authoritarian playbook.” She cautioned that this hasty decision effectively stalls the electorate's ability to choose new councillors for at least a year, which means the Government continues to execute its reorganisation agenda without a legitimate mandate.</w:t>
      </w:r>
    </w:p>
    <w:p>
      <w:r>
        <w:t>In response to the mounting pressures, Baroness Taylor tried to paint the Government's vision for a "simpler, more sustainable local government structure" as essential reform. She referred to the need for immediate action to capitalise on a rapidly changing landscape, but such claims only add to the perception of chaos and instability emanating from a Labour government that seems more focused on consolidating power than empowering local communities.</w:t>
      </w:r>
    </w:p>
    <w:p>
      <w:r>
        <w:t xml:space="preserve">Furthermore, an attempt by Conservative frontbencher Baroness Scott of Bybrook to express dissent without halting the legislation also fell flat, showcasing the fractures within the parties regarding how to tackle this electoral overhaul. </w:t>
      </w:r>
    </w:p>
    <w:p>
      <w:r>
        <w:t>The outcome of the debates not only underscores the growing discontent among the electorate but also reflects a broader crisis of political accountability in an era where the Government seems intent on curbing democratic processes. As the focus shifts to local governance, the principles of transparency and representation must remain at the forefront—principles that the current administration appears to be sidelining in favour of expedient reforms. The electorate must remain vigilant and demand that their voices be heard, lest they fall victim to an administration that seeks to govern without the consent of the governed.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https://lordslibrary.parliament.uk/local-elections-in-england-house-of-lords-debate-on-certain-elections-being-postponed-to-2026/</w:t>
        </w:r>
      </w:hyperlink>
      <w:r>
        <w:t xml:space="preserve"> - This URL supports the claim that local elections in nine English local authority areas have been postponed to May 2026. It also details the House of Lords debate and opposition motions against the postponement.</w:t>
      </w:r>
    </w:p>
    <w:p>
      <w:pPr>
        <w:pStyle w:val="ListBullet"/>
      </w:pPr>
      <w:hyperlink r:id="rId12">
        <w:r>
          <w:rPr>
            <w:u w:val="single"/>
            <w:color w:val="0000FF"/>
            <w:rStyle w:val="Hyperlink"/>
          </w:rPr>
          <w:t>https://www.local.gov.uk/devolution-lgr-and-delays-local-elections</w:t>
        </w:r>
      </w:hyperlink>
      <w:r>
        <w:t xml:space="preserve"> - This URL corroborates the list of councils whose elections have been postponed and provides context on the government's devolution plans, including the involvement of areas like Greater Essex and Hampshire and Solent.</w:t>
      </w:r>
    </w:p>
    <w:p>
      <w:pPr>
        <w:pStyle w:val="ListBullet"/>
      </w:pPr>
      <w:hyperlink r:id="rId13">
        <w:r>
          <w:rPr>
            <w:u w:val="single"/>
            <w:color w:val="0000FF"/>
            <w:rStyle w:val="Hyperlink"/>
          </w:rPr>
          <w:t>https://democracyclub.org.uk/blog/2025/03/18/whats-up-for-election-in-2025/</w:t>
        </w:r>
      </w:hyperlink>
      <w:r>
        <w:t xml:space="preserve"> - This URL explains the general context of local elections in England and specifically notes the postponement of elections in nine council areas, affecting the number of councillors up for election in 2025.</w:t>
      </w:r>
    </w:p>
    <w:p>
      <w:pPr>
        <w:pStyle w:val="ListBullet"/>
      </w:pPr>
      <w:hyperlink r:id="rId14">
        <w:r>
          <w:rPr>
            <w:u w:val="single"/>
            <w:color w:val="0000FF"/>
            <w:rStyle w:val="Hyperlink"/>
          </w:rPr>
          <w:t>https://www.parliament.uk/business/news/</w:t>
        </w:r>
      </w:hyperlink>
      <w:r>
        <w:t xml:space="preserve"> - This URL provides general information on UK parliamentary activities and would cover debates and motions related to the postponement of local elections.</w:t>
      </w:r>
    </w:p>
    <w:p>
      <w:pPr>
        <w:pStyle w:val="ListBullet"/>
      </w:pPr>
      <w:hyperlink r:id="rId15">
        <w:r>
          <w:rPr>
            <w:u w:val="single"/>
            <w:color w:val="0000FF"/>
            <w:rStyle w:val="Hyperlink"/>
          </w:rPr>
          <w:t>https://www.gov.uk/government/news/local-government-reorganisation</w:t>
        </w:r>
      </w:hyperlink>
      <w:r>
        <w:t xml:space="preserve"> - This URL would offer official government perspectives on reorganisation and devolution efforts, which are key reasons cited for the election postponements.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rdslibrary.parliament.uk/local-elections-in-england-house-of-lords-debate-on-certain-elections-being-postponed-to-2026/" TargetMode="External"/><Relationship Id="rId12" Type="http://schemas.openxmlformats.org/officeDocument/2006/relationships/hyperlink" Target="https://www.local.gov.uk/devolution-lgr-and-delays-local-elections" TargetMode="External"/><Relationship Id="rId13" Type="http://schemas.openxmlformats.org/officeDocument/2006/relationships/hyperlink" Target="https://democracyclub.org.uk/blog/2025/03/18/whats-up-for-election-in-2025/" TargetMode="External"/><Relationship Id="rId14" Type="http://schemas.openxmlformats.org/officeDocument/2006/relationships/hyperlink" Target="https://www.parliament.uk/business/news/" TargetMode="External"/><Relationship Id="rId15" Type="http://schemas.openxmlformats.org/officeDocument/2006/relationships/hyperlink" Target="https://www.gov.uk/government/news/local-government-re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