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elections delayed amid government restructuring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 elections across nine councils in England, including key areas like Surrey and Norfolk, have been delayed by a year due to a government-driven reorganisation of local government structures. This decision not only raises alarms about democratic integrity but also reveals a government seemingly more interested in preserving its power than genuinely serving the public.</w:t>
      </w:r>
    </w:p>
    <w:p>
      <w:r>
        <w:t>As the government attempts to consolidate smaller councils into large unitary authorities, such as the proposed plan to abolish all eight councils in Norfolk, they mask their true intent under the guise of ‘simplifying governance.’ Yet, opposition voices—far from being limited to the Liberal Democrats and the Green Party—have vehemently denounced this delay as a blatant attempt to stifle democratic processes and to sideline the electorate at a critical juncture.</w:t>
      </w:r>
    </w:p>
    <w:p>
      <w:r>
        <w:t>At a recent session in the House of Lords, the Liberal Democrats sought to push through two "fatal motions" aimed at reinstating the elections scheduled for May. Their proposal was systematically silenced by a substantial majority, with the vote tally showcasing a staggering rejection—63 in favor to 163 against. Baroness Pinnock took the floor with fervor, articulating a sentiment shared widely among voters: “This just confirms what we already knew – that Conservative councils are running scared, as they know their time is up.” Her assertion that “Democracy delayed is democracy denied” resonates strongly in a climate where public engagement is being deliberately stifled.</w:t>
      </w:r>
    </w:p>
    <w:p>
      <w:r>
        <w:t>The Green Party, led by Baroness Jones of Moulsecoomb, also condemned the government's tactics, likening the decision to a maneuver from “an authoritarian playbook.” This rhetoric underscores a widespread unease that the postponement denies voters the opportunity to elect representatives at a critical time.</w:t>
      </w:r>
    </w:p>
    <w:p>
      <w:r>
        <w:t>Defending the decision, local government minister Baroness Taylor of Stevenage sought to justify the delay as a necessary step to “smooth the transition process,” claiming it would facilitate a supposed “once-in-a-generation reform.” However, her arguments fall flat, particularly against the backdrop of public sentiment that is increasingly sceptical of a government that speaks of reform while evidently working to consolidate its control over local governance. Many see this as a pretext to assert restrictive measures rather than genuine improvements, throwing into question the integrity of local democracy and the aspirations of community representation.</w:t>
      </w:r>
    </w:p>
    <w:p>
      <w:r>
        <w:t>The implications of this reorganisation extend far beyond Norfolk, threatening local councils in regions such as East Sussex, West Sussex, Essex, and others. This political maneuvering has ignited fierce opposition, drawing sharp lines between those advocating for efficient governance and those prioritising electoral integrity. The electorate deserves a transparent process, and as local voices demand accountability, it is evident that the spirit of genuine representation is being overshadowed by a government intent on preserving its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https://lordslibrary.parliament.uk/local-elections-in-england-house-of-lords-debate-on-certain-elections-being-postponed-to-2026/</w:t>
        </w:r>
      </w:hyperlink>
      <w:r>
        <w:t xml:space="preserve"> - This URL provides details on the postponement of local elections in nine English councils and the subsequent debate in the House of Lords. It highlights the concerns about democratic accountability and the government's reasons for the delay.</w:t>
      </w:r>
    </w:p>
    <w:p>
      <w:pPr>
        <w:pStyle w:val="ListBullet"/>
      </w:pPr>
      <w:hyperlink r:id="rId12">
        <w:r>
          <w:rPr>
            <w:u w:val="single"/>
            <w:color w:val="0000FF"/>
            <w:rStyle w:val="Hyperlink"/>
          </w:rPr>
          <w:t>https://www.local.gov.uk/devolution-lgr-and-delays-local-elections</w:t>
        </w:r>
      </w:hyperlink>
      <w:r>
        <w:t xml:space="preserve"> - This source explains the government's decision to postpone elections in nine council areas and its relation to the Devolution Priority Programme. It also outlines the reasons behind the postponements and the councils involved.</w:t>
      </w:r>
    </w:p>
    <w:p>
      <w:pPr>
        <w:pStyle w:val="ListBullet"/>
      </w:pPr>
      <w:hyperlink r:id="rId10">
        <w:r>
          <w:rPr>
            <w:u w:val="single"/>
            <w:color w:val="0000FF"/>
            <w:rStyle w:val="Hyperlink"/>
          </w:rPr>
          <w:t>https://www.noahwire.com</w:t>
        </w:r>
      </w:hyperlink>
      <w:r>
        <w:t xml:space="preserve"> - This is the original source of the article discussing the postponement of local elections and its implications for democratic processes in England.</w:t>
      </w:r>
    </w:p>
    <w:p>
      <w:pPr>
        <w:pStyle w:val="ListBullet"/>
      </w:pPr>
      <w:hyperlink r:id="rId13">
        <w:r>
          <w:rPr>
            <w:u w:val="single"/>
            <w:color w:val="0000FF"/>
            <w:rStyle w:val="Hyperlink"/>
          </w:rPr>
          <w:t>https://www.parliament.uk/business/lords/</w:t>
        </w:r>
      </w:hyperlink>
      <w:r>
        <w:t xml:space="preserve"> - This URL leads to the official Parliament website where one can find updates on motions and debates related to the House of Lords, including discussions on local election postponements.</w:t>
      </w:r>
    </w:p>
    <w:p>
      <w:pPr>
        <w:pStyle w:val="ListBullet"/>
      </w:pPr>
      <w:hyperlink r:id="rId14">
        <w:r>
          <w:rPr>
            <w:u w:val="single"/>
            <w:color w:val="0000FF"/>
            <w:rStyle w:val="Hyperlink"/>
          </w:rPr>
          <w:t>https://www.gov.uk/government/collections/local-government-reorganisation</w:t>
        </w:r>
      </w:hyperlink>
      <w:r>
        <w:t xml:space="preserve"> - Although not explicitly mentioned in the search results, this government website typically provides information on local government reorganisations and reforms, which is relevant to the article's context.</w:t>
      </w:r>
    </w:p>
    <w:p>
      <w:pPr>
        <w:pStyle w:val="ListBullet"/>
      </w:pPr>
      <w:hyperlink r:id="rId15">
        <w:r>
          <w:rPr>
            <w:u w:val="single"/>
            <w:color w:val="0000FF"/>
            <w:rStyle w:val="Hyperlink"/>
          </w:rPr>
          <w:t>https://www.libdems.org.uk/news</w:t>
        </w:r>
      </w:hyperlink>
      <w:r>
        <w:t xml:space="preserve"> - This URL is for the Liberal Democrats' news section and might include statements or press releases related to their stance on local election postponements, offering opposition perspectives and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rdslibrary.parliament.uk/local-elections-in-england-house-of-lords-debate-on-certain-elections-being-postponed-to-2026/" TargetMode="External"/><Relationship Id="rId12" Type="http://schemas.openxmlformats.org/officeDocument/2006/relationships/hyperlink" Target="https://www.local.gov.uk/devolution-lgr-and-delays-local-elections" TargetMode="External"/><Relationship Id="rId13" Type="http://schemas.openxmlformats.org/officeDocument/2006/relationships/hyperlink" Target="https://www.parliament.uk/business/lords/" TargetMode="External"/><Relationship Id="rId14" Type="http://schemas.openxmlformats.org/officeDocument/2006/relationships/hyperlink" Target="https://www.gov.uk/government/collections/local-government-reorganisation" TargetMode="External"/><Relationship Id="rId15" Type="http://schemas.openxmlformats.org/officeDocument/2006/relationships/hyperlink" Target="https://www.libdems.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