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clash over Terminally Ill Adults Bill and the future of the NHS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pivotal moment in the legislative process surrounding the Terminally Ill Adults (End of Life) Bill unfolded as British MPs convened for the final stages of committee discussion, assessing the implications of the proposed legislation regarding assisted dying in England and Wales. The meeting, characterised by a lively and contentious atmosphere, took place in a Westminster committee room where discussions ignored the gravity of the issue at hand—an alarming trend given recent electoral shifts that should have sparked more thoughtful consideration.</w:t>
      </w:r>
    </w:p>
    <w:p>
      <w:r>
        <w:t>Labour MP Kim Leadbeater, who is sponsoring the Bill, strongly advocated for the inclusion of assisted dying as part of the National Health Service (NHS) offerings, declaring that it must remain free at the point of need for patients. “I’m clear the process must be available as part of the range of services available to patients under the NHS and free at the point of need,” Leadbeater asserted. However, this seemingly innocuous proposal raises serious questions about the direction in which the new Labour government is steering our healthcare system—a direction that many view as a troubling departure from the principles that underpin our NHS.</w:t>
      </w:r>
    </w:p>
    <w:p>
      <w:r>
        <w:t>Conservative MP Danny Kruger emerged as a vocal opponent of the Bill, quite rightly arguing that if legalized, it would fundamentally undermine the core values of the NHS. Kruger warned that it would transform the NHS from a service designed to improve health into a “national health and assisted suicide service.” He expressed concerns over what he termed a “linguistic sleight of hand” within the draft legislation, pointing to essential changes to the NHS Act that were all but hidden beneath euphemistic language. “It’s a hard thing to do, to take a red pen to Bevan’s legacy,” he reflected, capturing the devastating implications of this shift not just in words but in the very fabric of our healthcare system.</w:t>
      </w:r>
    </w:p>
    <w:p>
      <w:r>
        <w:t>The committee deliberations took place against a backdrop of bemusement, as MPs considered amendments to the Bill, including the introduction of an assisted dying commissioner—a move that raises alarms about potential bureaucratic overreach. Labour MP Simon Opher dismissed concerns about including private hospitals in assisted dying services as “spurious,” asserting that private care already coexists with the NHS. Such assertions overlook the serious ethical implications associated with introducing market incentives into end-of-life care, a concern echoed by Liberal Democrat MP Sarah Olney, who warned about the moral decay inherent in creating a market for such intimate choices.</w:t>
      </w:r>
    </w:p>
    <w:p>
      <w:r>
        <w:t>In a pointed exchange, Kruger expressed justified distrust in the integrity of the medical profession under these new guidelines, while Leadbeater countered with skepticism about healthcare providers profiting from assisted dying, trivialising valid concerns as “tacky.” The atmosphere in the committee remained charged, revealing the growing dissent regarding the potential ramifications of the Bill—not just in ethical terms, but through a wider operational lens that threatens to reshape the NHS entirely.</w:t>
      </w:r>
    </w:p>
    <w:p>
      <w:r>
        <w:t>In related developments, the Isle of Man’s parliament, marking a significant advancement, became the first part of the British Isles to pass assisted dying legislation. While this may be seen as a step forward by some, it signals a worrying trend that, if unchecked, could ripple across the UK, leading to a substantive shift in the moral foundations of healthcare.</w:t>
      </w:r>
    </w:p>
    <w:p>
      <w:r>
        <w:t>As MPs engage in the complex scrutiny of the Terminally Ill Adults (End of Life) Bill, the outcomes of these debates will likely redefine healthcare and the legal framework governing end-of-life choices in England and Wales. The ongoing discussions highlight the deep divisions and passionate views surrounding assisted dying, bringing to the forefront the potential shift in fundamental operations of the NHS under a Labour government that seems intent on prioritising ideological agendas over the fundamental principles of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https://www.dignityindying.org.uk/assisted-dying/assisted-dying-bill/</w:t>
        </w:r>
      </w:hyperlink>
      <w:r>
        <w:t xml:space="preserve"> - Corroborates the discussion around assisted dying legislation in the UK, including the proposed mechanisms for terminally ill adults to control their death.</w:t>
      </w:r>
    </w:p>
    <w:p>
      <w:pPr>
        <w:pStyle w:val="ListBullet"/>
      </w:pPr>
      <w:hyperlink r:id="rId12">
        <w:r>
          <w:rPr>
            <w:u w:val="single"/>
            <w:color w:val="0000FF"/>
            <w:rStyle w:val="Hyperlink"/>
          </w:rPr>
          <w:t>https://www.bgs.org.uk/blog/assisted-dying-%E2%80%93-where-are-we-now-and-what-happens-next</w:t>
        </w:r>
      </w:hyperlink>
      <w:r>
        <w:t xml:space="preserve"> - Explains the current legal status of assisted dying in the UK, the Terminally Ill Adults (End of Life) Bill, and provides insights from different perspectives within the UK healthcare system.</w:t>
      </w:r>
    </w:p>
    <w:p>
      <w:pPr>
        <w:pStyle w:val="ListBullet"/>
      </w:pPr>
      <w:hyperlink r:id="rId13">
        <w:r>
          <w:rPr>
            <w:u w:val="single"/>
            <w:color w:val="0000FF"/>
            <w:rStyle w:val="Hyperlink"/>
          </w:rPr>
          <w:t>https://publications.parliament.uk/pa/cm5901/cmpublic/TerminallyIllAdults/memo/TIAB51.htm</w:t>
        </w:r>
      </w:hyperlink>
      <w:r>
        <w:t xml:space="preserve"> - Provides evidence submitted to the UK Parliament regarding the Terminally Ill Adults (End of Life) Bill, highlighting concerns and implications for care provision and societal attitudes.</w:t>
      </w:r>
    </w:p>
    <w:p>
      <w:pPr>
        <w:pStyle w:val="ListBullet"/>
      </w:pPr>
      <w:hyperlink r:id="rId14">
        <w:r>
          <w:rPr>
            <w:u w:val="single"/>
            <w:color w:val="0000FF"/>
            <w:rStyle w:val="Hyperlink"/>
          </w:rPr>
          <w:t>https://www.bbc.com/news/world-europe-isle-of-man-65400603</w:t>
        </w:r>
      </w:hyperlink>
      <w:r>
        <w:t xml:space="preserve"> - Covers the Isle of Man's recent passage of assisted dying legislation, marking a significant development in the British Isles and possibly influencing broader UK policies.</w:t>
      </w:r>
    </w:p>
    <w:p>
      <w:pPr>
        <w:pStyle w:val="ListBullet"/>
      </w:pPr>
      <w:hyperlink r:id="rId15">
        <w:r>
          <w:rPr>
            <w:u w:val="single"/>
            <w:color w:val="0000FF"/>
            <w:rStyle w:val="Hyperlink"/>
          </w:rPr>
          <w:t>https://www.parliament.scot/newsandmediacentre/112445.aspx</w:t>
        </w:r>
      </w:hyperlink>
      <w:r>
        <w:t xml:space="preserve"> - Discusses the separate legal considerations and legislative processes surrounding assisted dying in Scotland, indicating the devolution of health and justice issues.</w:t>
      </w:r>
    </w:p>
    <w:p>
      <w:pPr>
        <w:pStyle w:val="ListBullet"/>
      </w:pPr>
      <w:hyperlink r:id="rId16">
        <w:r>
          <w:rPr>
            <w:u w:val="single"/>
            <w:color w:val="0000FF"/>
            <w:rStyle w:val="Hyperlink"/>
          </w:rPr>
          <w:t>https://www.gov.uk/health/terminally-ill-patients</w:t>
        </w:r>
      </w:hyperlink>
      <w:r>
        <w:t xml:space="preserve"> - Provides UK government guidance on support for terminally ill patients, which can inform discussions about integrated care services like those proposed in the assisted dying debate.</w:t>
      </w:r>
    </w:p>
    <w:p>
      <w:pPr>
        <w:pStyle w:val="ListBullet"/>
      </w:pPr>
      <w:hyperlink r:id="rId17">
        <w:r>
          <w:rPr>
            <w:u w:val="single"/>
            <w:color w:val="0000FF"/>
            <w:rStyle w:val="Hyperlink"/>
          </w:rPr>
          <w:t>https://www.dailymail.co.uk/debate/article-14536869/QUENTIN-LETTS-Westminster-Assisted-Dying-Bill-MP-pro-life.html?ns_mchannel=rss&amp;ns_campaign=1490&amp;ito=1490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nityindying.org.uk/assisted-dying/assisted-dying-bill/" TargetMode="External"/><Relationship Id="rId12" Type="http://schemas.openxmlformats.org/officeDocument/2006/relationships/hyperlink" Target="https://www.bgs.org.uk/blog/assisted-dying-%E2%80%93-where-are-we-now-and-what-happens-next" TargetMode="External"/><Relationship Id="rId13" Type="http://schemas.openxmlformats.org/officeDocument/2006/relationships/hyperlink" Target="https://publications.parliament.uk/pa/cm5901/cmpublic/TerminallyIllAdults/memo/TIAB51.htm" TargetMode="External"/><Relationship Id="rId14" Type="http://schemas.openxmlformats.org/officeDocument/2006/relationships/hyperlink" Target="https://www.bbc.com/news/world-europe-isle-of-man-65400603" TargetMode="External"/><Relationship Id="rId15" Type="http://schemas.openxmlformats.org/officeDocument/2006/relationships/hyperlink" Target="https://www.parliament.scot/newsandmediacentre/112445.aspx" TargetMode="External"/><Relationship Id="rId16" Type="http://schemas.openxmlformats.org/officeDocument/2006/relationships/hyperlink" Target="https://www.gov.uk/health/terminally-ill-patients" TargetMode="External"/><Relationship Id="rId17" Type="http://schemas.openxmlformats.org/officeDocument/2006/relationships/hyperlink" Target="https://www.dailymail.co.uk/debate/article-14536869/QUENTIN-LETTS-Westminster-Assisted-Dying-Bill-MP-pro-lif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