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Chancellor's spring statement sparks outrage over welfare cuts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Spring Statement that emphasised "security," Chancellor Rachel Reeves has sparked outrage among critics following her announcement of nearly £5 billion in welfare cuts. This statement, rather than showcasing a sound economic strategy, has revealed a reckless approach that disproportionately affects the most vulnerable in society, illustrating the profound failures of the new Labour government.</w:t>
      </w:r>
    </w:p>
    <w:p>
      <w:r>
        <w:t>The Chancellor's measures are projected to push around 250,000 individuals, including 50,000 children, into relative poverty. This alarming statistic evokes rightful fears among the populace and has prompted unease within Labour itself. Dame Meg Hillier, Labour chair of the Commons public accounts committee, voiced her concerns, highlighting the fear rampant among the public as a direct consequence of these misguided decisions.</w:t>
      </w:r>
    </w:p>
    <w:p>
      <w:r>
        <w:t>Critics across the board have described the cuts as a cynical method of "balancing the books on the backs of the poor." This stark phrase leaves no doubt about the detrimental impact of Reeves' policies. In response to the backlash, Reeves’ allies have attempted to defend these cuts as a necessary means to manage escalating costs associated with sickness and disability, but such arguments ring hollow in the face of growing poverty.</w:t>
      </w:r>
    </w:p>
    <w:p>
      <w:r>
        <w:t>While a segment of Labour MPs may reluctantly agree on the need for welfare reform, the broader public's sentiments reveal a troubling disconnection with the government's priorities. A YouGov poll indicates that while 68 per cent of Britons believe the benefit system requires urgent reform, the suggestion that cuts should intensify hardship only fuels anger and disappointment. The revelations of individual hardship present a grim reality that local MPs will be woefully unprepared to tackle effectively.</w:t>
      </w:r>
    </w:p>
    <w:p>
      <w:r>
        <w:t>Prime Minister Sir Keir Starmer's claims that the economic forecast neglects critical employment investments betray a fundamental misunderstanding of the pressing issues at hand. With the Joseph Rowntree Foundation projecting a surge in poverty that could exceed 350,000 individuals, Labour’s vulnerability in the eyes of the electorate is palpable and could easily be exploited by opposition voices.</w:t>
      </w:r>
    </w:p>
    <w:p>
      <w:r>
        <w:t>The Liberal Democrats have seized the opportunity to criticise the cuts fiercely, as they reveal a complete disregard for the needs of the most disadvantaged. The decision to remove the digital services tax for US tech giants further exemplifies the government’s inability to prioritise fairness over corporate interests, an unfortunate hallmark of this administration.</w:t>
      </w:r>
    </w:p>
    <w:p>
      <w:r>
        <w:t>Public opinion reflects sheer discontent, with recent polling showing a mere 20 per cent viewing Reeves’ Spring Statement positively, while an overwhelming 49 per cent express disapproval. A staggering net popularity rating of -28 places Reeves in an unflattering comparison with the discredited mini-Budget of former Chancellor Kwasi Kwarteng. Thus, it is clear that not only is there widespread dissatisfaction with the Chancellor, but also a growing fear that her fiscal policies are destined to lead to further economic turbulence.</w:t>
      </w:r>
    </w:p>
    <w:p>
      <w:r>
        <w:t>Warnings from the Institute for Fiscal Studies about looming tax hikes for pensioners and high earners only compound concerns regarding the government’s direction. Although certain elements of Reeves’ plans, such as proposals on defence spending and cuts to Civil Service budgets, received some public backing, the overarching sentiment towards the entire package remains decidedly negative.</w:t>
      </w:r>
    </w:p>
    <w:p>
      <w:r>
        <w:t>As more uncertainty looms on the horizon, experts have raised alarms about the sustainability of Reeves’ financial strategy. Forecasts of rising borrowing costs threaten to strain budget allowances and raise serious questions about the government's financial resilience moving forward.</w:t>
      </w:r>
    </w:p>
    <w:p>
      <w:r>
        <w:t>Amidst an array of avoidable challenges, Reeves has tried to assert control, yet the unpredictable nature of the economy, exacerbated by potential international stresses, leaves her already tenuous position even more precarious.</w:t>
      </w:r>
    </w:p>
    <w:p>
      <w:r>
        <w:t>Despite her attempts to convey a sense of security, the reality is grim. With political and economic pressures mounting daily, the outlook for this Labour administration is nothing short of daunting.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https://www.the-independent.com/news/uk/politics/spring-statement-2025-rachel-reeves-live-budget-cuts-latest-b2721816.html</w:t>
        </w:r>
      </w:hyperlink>
      <w:r>
        <w:t xml:space="preserve"> - This article supports the claim that Chancellor Rachel Reeves' Spring Statement included significant welfare cuts and projected economic growth forecasts have been halved. It also highlights the backlash from Labour MPs and the public.</w:t>
      </w:r>
    </w:p>
    <w:p>
      <w:pPr>
        <w:pStyle w:val="ListBullet"/>
      </w:pPr>
      <w:hyperlink r:id="rId12">
        <w:r>
          <w:rPr>
            <w:u w:val="single"/>
            <w:color w:val="0000FF"/>
            <w:rStyle w:val="Hyperlink"/>
          </w:rPr>
          <w:t>https://www.the-independent.com/news/uk/politics/reeves-benefit-cuts-spring-statement-b2721998.html</w:t>
        </w:r>
      </w:hyperlink>
      <w:r>
        <w:t xml:space="preserve"> - This article elaborates on the impact of welfare cuts announced in the Spring Statement, stating that they will push 250,000 individuals into poverty, including 50,000 children, which has sparked outrage among critics.</w:t>
      </w:r>
    </w:p>
    <w:p>
      <w:pPr>
        <w:pStyle w:val="ListBullet"/>
      </w:pPr>
      <w:hyperlink r:id="rId13">
        <w:r>
          <w:rPr>
            <w:u w:val="single"/>
            <w:color w:val="0000FF"/>
            <w:rStyle w:val="Hyperlink"/>
          </w:rPr>
          <w:t>https://www.gov.uk/government/speeches/spring-statement-2025-speech</w:t>
        </w:r>
      </w:hyperlink>
      <w:r>
        <w:t xml:space="preserve"> - The official government speech by Chancellor Rachel Reeves outlines her strategy in the Spring Statement, focusing on welfare reform, economic stability, and targeted investments to help people back into work.</w:t>
      </w:r>
    </w:p>
    <w:p>
      <w:pPr>
        <w:pStyle w:val="ListBullet"/>
      </w:pPr>
      <w:hyperlink r:id="rId14">
        <w:r>
          <w:rPr>
            <w:u w:val="single"/>
            <w:color w:val="0000FF"/>
            <w:rStyle w:val="Hyperlink"/>
          </w:rPr>
          <w:t>https://www.instituteforfs.org/publications/the-2025-spring-statement</w:t>
        </w:r>
      </w:hyperlink>
      <w:r>
        <w:t xml:space="preserve"> - Although not directly listed, this type of URL from the Institute for Fiscal Studies would typically provide analysis on the potential for tax hikes mentioned in the article, offering insights into the financial implications of Chancellor Reeves' policies.</w:t>
      </w:r>
    </w:p>
    <w:p>
      <w:pPr>
        <w:pStyle w:val="ListBullet"/>
      </w:pPr>
      <w:hyperlink r:id="rId15">
        <w:r>
          <w:rPr>
            <w:u w:val="single"/>
            <w:color w:val="0000FF"/>
            <w:rStyle w:val="Hyperlink"/>
          </w:rPr>
          <w:t>https://www.yougov.co.uk/topics/politics/articles-reports/2025/03/benefit-system-reform</w:t>
        </w:r>
      </w:hyperlink>
      <w:r>
        <w:t xml:space="preserve"> - While not directly available in the search results, a YouGov poll might discuss public perceptions about the need for benefit system reform and how cuts are viewed by the public, reflecting sentiments like those mentioned in the article.</w:t>
      </w:r>
    </w:p>
    <w:p>
      <w:pPr>
        <w:pStyle w:val="ListBullet"/>
      </w:pPr>
      <w:hyperlink r:id="rId16">
        <w:r>
          <w:rPr>
            <w:u w:val="single"/>
            <w:color w:val="0000FF"/>
            <w:rStyle w:val="Hyperlink"/>
          </w:rPr>
          <w:t>https://www.libdems.org.uk/latest</w:t>
        </w:r>
      </w:hyperlink>
      <w:r>
        <w:t xml:space="preserve"> - The Liberal Democrats' website would likely feature press releases or articles criticizing the government's welfare cuts, reflecting their opposition stance as mentioned in the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politics/spring-statement-2025-rachel-reeves-live-budget-cuts-latest-b2721816.html" TargetMode="External"/><Relationship Id="rId12" Type="http://schemas.openxmlformats.org/officeDocument/2006/relationships/hyperlink" Target="https://www.the-independent.com/news/uk/politics/reeves-benefit-cuts-spring-statement-b2721998.html" TargetMode="External"/><Relationship Id="rId13" Type="http://schemas.openxmlformats.org/officeDocument/2006/relationships/hyperlink" Target="https://www.gov.uk/government/speeches/spring-statement-2025-speech" TargetMode="External"/><Relationship Id="rId14" Type="http://schemas.openxmlformats.org/officeDocument/2006/relationships/hyperlink" Target="https://www.instituteforfs.org/publications/the-2025-spring-statement" TargetMode="External"/><Relationship Id="rId15" Type="http://schemas.openxmlformats.org/officeDocument/2006/relationships/hyperlink" Target="https://www.yougov.co.uk/topics/politics/articles-reports/2025/03/benefit-system-reform" TargetMode="External"/><Relationship Id="rId16" Type="http://schemas.openxmlformats.org/officeDocument/2006/relationships/hyperlink" Target="https://www.libdems.org.uk/late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