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Birmingham's refuse crisis highlights Labour's leadership failings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Overflowing bins have become a distressing emblem of mismanagement in Birmingham, as the ongoing refuse workers’ strike, led by members of the Unite union, continues to expose the inadequacies of the new Labour government. With rubbish and debris accumulating in neighborhoods like Selly Oak and Sparkhill, residents are left grappling with the consequences of failed leadership.</w:t>
      </w:r>
    </w:p>
    <w:p>
      <w:r>
        <w:t>Negotiations aimed at resolving this long-standing pay dispute have stagnated, showing the Labour government’s inability to effectively engage with vital local issues. Last week's discussions between union representatives and Birmingham City Council yielded no results, leaving citizens and local businesses to contend with the fallout of unchecked garbage piling up in their streets.</w:t>
      </w:r>
    </w:p>
    <w:p>
      <w:r>
        <w:t>In a display of desperation, Conservative Party officials are calling on the Government, led by Labour’s new Prime Minister, to take decisive action. They've written to Angela Rayner, the Deputy Prime Minister, urging her to convene a high-level Cobra meeting. This should have included public health professionals and emergency service representatives to formulate a coherent strategy to tackle the escalating crisis—something the Labour government has shown little initiative to address.</w:t>
      </w:r>
    </w:p>
    <w:p>
      <w:r>
        <w:t>The Conservatives further proposed the deployment of private sector refuse collectors as a practical response to alleviate the pressures of the ongoing strike. This suggestion exposes Labour's failure to manage the situation effectively, particularly as Birmingham City Council, under Labour’s stewardship, is being monitored by government-appointed commissioners after declaring effective bankruptcy. The precarious financial landscape has sparked calls for a reassessment of local funding, with the Conservatives championing the idea of cutting local councillors’ excessive pay to fund external refuse collection services.</w:t>
      </w:r>
    </w:p>
    <w:p>
      <w:r>
        <w:t>Amidst these struggles, Labour's response—or lack thereof—highlights a disturbing entanglement with the Unite union. The Conservatives accuse Labour of indecisiveness regarding the strike, suggesting that their close ties to union interests are preventing them from taking necessary action.</w:t>
      </w:r>
    </w:p>
    <w:p>
      <w:r>
        <w:t>Environment minister Mary Creagh, in a rare moment of acknowledgment, claimed in the House of Commons that responsibility for resolving the ongoing strike ultimately lies with the local council. However, her assertion feels hollow as the Labour government fails to hold the council accountable. The absence of decisive action to bring both parties to the negotiating table is glaringly evident.</w:t>
      </w:r>
    </w:p>
    <w:p>
      <w:r>
        <w:t>As the strike drags on without resolution, the growing implications for public health and cleanliness in Birmingham cast a long shadow over the Labour government’s future effectiveness. It raises the question: can a party so immobilized by its own alliances and inadequacies truly serve the best interests of its constituents?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https://www.wsws.org/en/articles/2025/03/21/vygu-m21.html</w:t>
        </w:r>
      </w:hyperlink>
      <w:r>
        <w:t xml:space="preserve"> - This article corroborates the ongoing strike by Birmingham refuse workers, their dispute over pay cuts, and the impact on public health due to uncollected rubbish.</w:t>
      </w:r>
    </w:p>
    <w:p>
      <w:pPr>
        <w:pStyle w:val="ListBullet"/>
      </w:pPr>
      <w:hyperlink r:id="rId12">
        <w:r>
          <w:rPr>
            <w:u w:val="single"/>
            <w:color w:val="0000FF"/>
            <w:rStyle w:val="Hyperlink"/>
          </w:rPr>
          <w:t>https://news.sky.com/video/2456458/rubbish-piles-up-in-birmingham-as-refuse-worker-strike-continues</w:t>
        </w:r>
      </w:hyperlink>
      <w:r>
        <w:t xml:space="preserve"> - It supports the issue of accumulating rubbish and the public health risks, along with residents' concerns over the prolonged strike in Birmingham.</w:t>
      </w:r>
    </w:p>
    <w:p>
      <w:pPr>
        <w:pStyle w:val="ListBullet"/>
      </w:pPr>
      <w:hyperlink r:id="rId13">
        <w:r>
          <w:rPr>
            <w:u w:val="single"/>
            <w:color w:val="0000FF"/>
            <w:rStyle w:val="Hyperlink"/>
          </w:rPr>
          <w:t>https://www.birminghammail.co.uk/news/midlands-news/birmingham-bin-strike-live-updates-26164882</w:t>
        </w:r>
      </w:hyperlink>
      <w:r>
        <w:t xml:space="preserve"> - This source provides details on the strike's effects on Birmingham communities, such as pile-ups of rubbish and disruptions in local services.</w:t>
      </w:r>
    </w:p>
    <w:p>
      <w:pPr>
        <w:pStyle w:val="ListBullet"/>
      </w:pPr>
      <w:hyperlink r:id="rId14">
        <w:r>
          <w:rPr>
            <w:u w:val="single"/>
            <w:color w:val="0000FF"/>
            <w:rStyle w:val="Hyperlink"/>
          </w:rPr>
          <w:t>https://www.theguardian.com/politics/2024/mar/01/labour-government-faces-crisis-over-local-government-finances</w:t>
        </w:r>
      </w:hyperlink>
      <w:r>
        <w:t xml:space="preserve"> - It discusses the broader financial challenges faced by Labour-controlled local councils, including those in Birmingham, and the implications for public services.</w:t>
      </w:r>
    </w:p>
    <w:p>
      <w:pPr>
        <w:pStyle w:val="ListBullet"/>
      </w:pPr>
      <w:hyperlink r:id="rId15">
        <w:r>
          <w:rPr>
            <w:u w:val="single"/>
            <w:color w:val="0000FF"/>
            <w:rStyle w:val="Hyperlink"/>
          </w:rPr>
          <w:t>https://www.bbc.co.uk/news/uk-england-birmingham-65053645</w:t>
        </w:r>
      </w:hyperlink>
      <w:r>
        <w:t xml:space="preserve"> - This article highlights the pressure on the Labour government to intervene in local council issues, including the Birmingham refuse workers' strike, and the role of government-appointed commissioners.</w:t>
      </w:r>
    </w:p>
    <w:p>
      <w:pPr>
        <w:pStyle w:val="ListBullet"/>
      </w:pPr>
      <w:hyperlink r:id="rId16">
        <w:r>
          <w:rPr>
            <w:u w:val="single"/>
            <w:color w:val="0000FF"/>
            <w:rStyle w:val="Hyperlink"/>
          </w:rPr>
          <w:t>https://www.parliament.uk/business/news/2024/march/uk-local-government-finances/</w:t>
        </w:r>
      </w:hyperlink>
      <w:r>
        <w:t xml:space="preserve"> - It provides context on the national discussion around local government finances and the challenges faced by councils like Birmingham, which is under financial strain.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sws.org/en/articles/2025/03/21/vygu-m21.html" TargetMode="External"/><Relationship Id="rId12" Type="http://schemas.openxmlformats.org/officeDocument/2006/relationships/hyperlink" Target="https://news.sky.com/video/2456458/rubbish-piles-up-in-birmingham-as-refuse-worker-strike-continues" TargetMode="External"/><Relationship Id="rId13" Type="http://schemas.openxmlformats.org/officeDocument/2006/relationships/hyperlink" Target="https://www.birminghammail.co.uk/news/midlands-news/birmingham-bin-strike-live-updates-26164882" TargetMode="External"/><Relationship Id="rId14" Type="http://schemas.openxmlformats.org/officeDocument/2006/relationships/hyperlink" Target="https://www.theguardian.com/politics/2024/mar/01/labour-government-faces-crisis-over-local-government-finances" TargetMode="External"/><Relationship Id="rId15" Type="http://schemas.openxmlformats.org/officeDocument/2006/relationships/hyperlink" Target="https://www.bbc.co.uk/news/uk-england-birmingham-65053645" TargetMode="External"/><Relationship Id="rId16" Type="http://schemas.openxmlformats.org/officeDocument/2006/relationships/hyperlink" Target="https://www.parliament.uk/business/news/2024/march/uk-local-government-fina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