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raid on Youth Demand organisation raises concerns over civil liberties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police raid on the Youth Demand organisation signals a terrifying escalation in the new government's efforts to stifle dissent and quell any opposition to its policies. Following the July 2024 election, where the Labour Party took power, we must question the lengths to which this administration will go in its increasingly authoritarian tendencies.</w:t>
      </w:r>
    </w:p>
    <w:p>
      <w:r>
        <w:t>The evening of the raid at the Westminster Quaker Meeting House, just a short distance from Downing Street, saw over 30 armed police officers descend on a peaceful gathering discussing non-violent civil resistance actions planned for April. The arrest of six women on dubious charges of conspiracy to cause a public nuisance is a blatant example of the government's desperate attempts to silence those challenging their agenda.</w:t>
      </w:r>
    </w:p>
    <w:p>
      <w:r>
        <w:t>This heavy-handed approach continued the next day with the apprehension of additional members, highlighting a worrying pattern of suppression against emerging political voices that threaten the status quo. The drastic police action—culminating in 12 house raids—raises serious questions about civil liberties under this new Labour government, which ostensibly seeks to champion democracy while conducting witch hunts against its critics.</w:t>
      </w:r>
    </w:p>
    <w:p>
      <w:r>
        <w:t>Witnesses have described the scene as chaotic, with police barging in during discussions of historical civil rights movements. This is not merely an assault on a meeting; it is an affront to the very principles of free speech and assembly. One young woman arrested, Ella Grace-Taylor, illustrated the shock of attendees, affirming that the police response was disproportionate and troubling.</w:t>
      </w:r>
    </w:p>
    <w:p>
      <w:r>
        <w:t>As if the arrests weren't enough, the police also confiscated personal possessions like laptops and phones, severely disrupting the academic and professional lives of those present. Local Quaker leaders have rightly condemned the aggressive tactics employed, emphasizing the sanctity of their meeting spaces and the shocking rarity of such police actions in the past.</w:t>
      </w:r>
    </w:p>
    <w:p>
      <w:r>
        <w:t>The increasingly violent tactics employed by the police align disturbingly with recent legislative changes that expand their power against legitimate protests. These events underscore a state apparatus that appears more inclined to uphold a facade of order rather than protect the rights of citizens to engage in peaceful political discourse.</w:t>
      </w:r>
    </w:p>
    <w:p>
      <w:r>
        <w:t>In the wake of the raid, rather than quashing dissent, the government’s actions appear to have reinvigorated public support for the Youth Demand organisation, with surging interest in their upcoming protests focused on key issues like global injustices. This indicates a clear disconnect between government strategies and the public’s growing dissatisfaction with current policies.</w:t>
      </w:r>
    </w:p>
    <w:p>
      <w:r>
        <w:t>While the Metropolitan Police claim they acted on intelligence suggesting unrest, their actions raise profound concerns about the suppression of peaceful protest and the government's increasing willingness to deploy state power against its critics. The broader implications of such actions cannot be underestimated; they represent a pivot towards an era where challenges to authority are met with hostility rather than dialogue.</w:t>
      </w:r>
    </w:p>
    <w:p>
      <w:r>
        <w:t>This saga reflects a wider narrative of tyranny creeping into the political landscape—one which must be confronted by all who value a robust, honest dialogue about the changes needed in our society. The recent Electoral upheaval should serve as a warning: the time for passive acceptance is over; citizens must stand firm against these encroachments on democracy, calling for accountability from a government that seems far removed from the public it claims to serve.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