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Rachel Reeves faces economic turmoil as US tariffs loom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Rachel Reeves, the newly appointed UK Chancellor, is on the brink of grappling with an economic crisis, one that she may not be equipped to handle in light of President Donald Trump's imminent announcement regarding sweeping tariffs on global imports. Expected to be revealed tonight from the White House, these tariffs could disrupt Ms Reeves' recent economic strategies and further undermine the already shaky UK financial landscape.</w:t>
      </w:r>
    </w:p>
    <w:p>
      <w:r>
        <w:t>Global financial markets are bracing for turmoil as 'Liberation Day' approaches, with reports indicating tariffs could soar to around 20 percent on the staggering £2.3 trillion of goods imported into the United States annually. Such punitive measures are poised to devastate the UK economy, which has already been reeling from a series of dismal forecasts since the change in government following the July elections.</w:t>
      </w:r>
    </w:p>
    <w:p>
      <w:r>
        <w:t xml:space="preserve">Despite attempts at diplomacy, British officials have struggled to secure a protective economic deal with their American counterparts, rendering Labour's trade policy ineffective. The snubbing of Labour leader Sir Keir Starmer's invitation to President Trump to discuss potential agreements in June underscores the government’s inability to address this looming economic disaster. </w:t>
      </w:r>
    </w:p>
    <w:p>
      <w:r>
        <w:t>Professor David Miles from the Office for Budget Responsibility (OBR) issued a dire warning that if tariffs remain between 20-25 percent for an extended period, the financial flexibility of the Government may vanish entirely. "If tariffs at 20, 25 percent were imposed on the UK and lasted for five years, it would obliterate all the headroom that the Government currently enjoys," he stated, reflecting the gravity of the situation.</w:t>
      </w:r>
    </w:p>
    <w:p>
      <w:r>
        <w:t>The Institute For Public Policy Research has sounded the alarm that the UK car manufacturing sector could face the loss of over 25,000 jobs due to these US tariffs, risking the livelihoods of countless workers at storied companies like Jaguar Land Rover and Mini. Labour's failure to create a robust trade strategy illustrates the party's inadequacy during a time when decisive leadership is vital.</w:t>
      </w:r>
    </w:p>
    <w:p>
      <w:r>
        <w:t>Further criticism from the Conservative Party highlights Labour's shortcomings in managing the economic fallout. Andrew Griffith, their spokesperson for business, voiced apprehension during a Sky News interview, foreseeing that Ms Reeves may be forced into presenting an emergency budget very soon post-tariff implementation, given her prior financial forecasts did not anticipate such drastic measures.</w:t>
      </w:r>
    </w:p>
    <w:p>
      <w:r>
        <w:t>With critical details about President Trump’s tariffs yet to be fully disclosed, the message from the White House rings loud and clear: “the days of America being ripped off are over,” signifying a hardline approach aimed squarely at bolstering American interests—something the Labour government appears ill-prepared to counteract.</w:t>
      </w:r>
    </w:p>
    <w:p>
      <w:r>
        <w:t>Forecasts of a significant decline in UK exports to the US underline the potential scale of this economic calamity. Bloomberg Economics projects that even a modest tariff increase could push UK GDP down by 1.1 percent, while a staggering 35 percentage points hike could leave it reeling from a 1.3 percent contraction. Such forecasts are a damning indictment of the current government's economic stewardship.</w:t>
      </w:r>
    </w:p>
    <w:p>
      <w:r>
        <w:t>As investment firm Goldman Sachs revises its UK growth outlook downward from 1.6 percent to a mere 0.8 percent, they reflect fears of the severe repercussions of the trade conflict ignited by the Trump administration. Even the OBR has downgraded its economic growth predictions from 2 percent to 1 percent, failing to account for the additional pressure of a brewing trade war.</w:t>
      </w:r>
    </w:p>
    <w:p>
      <w:r>
        <w:t>Even as Prime Minister Rishi Sunak addresses the need for a strategic response to these impending tariffs, it is apparent that Labour's options could prove limited. With other nations already implementing countermeasures to stave off the fallout from similar tariff actions, the UK risks being left vulnerable without a definitive strategy.</w:t>
      </w:r>
    </w:p>
    <w:p>
      <w:r>
        <w:t>In this precarious landscape, the importance of adopting effective trade policies and fostering strong relationships with global partners becomes ever clearer. The current government's approach may indeed warrant scrutiny if they are to steer the UK economy away from impending disaster.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https://www.standard.co.uk/news/politics/spring-statement-budget-rachel-reeves-benefits-b1218919.html</w:t>
        </w:r>
      </w:hyperlink>
      <w:r>
        <w:t xml:space="preserve"> - This article discusses Rachel Reeves' economic strategies and challenges in the UK, including her Spring Statement and the impact of economic changes on the country. It corroborates the claim about her grappling with economic crises.</w:t>
      </w:r>
    </w:p>
    <w:p>
      <w:pPr>
        <w:pStyle w:val="ListBullet"/>
      </w:pPr>
      <w:hyperlink r:id="rId12">
        <w:r>
          <w:rPr>
            <w:u w:val="single"/>
            <w:color w:val="0000FF"/>
            <w:rStyle w:val="Hyperlink"/>
          </w:rPr>
          <w:t>https://www.youtube.com/watch?v=TKrvRbO6qR4</w:t>
        </w:r>
      </w:hyperlink>
      <w:r>
        <w:t xml:space="preserve"> - This YouTube video provides insight into Rachel Reeves' announcements and the UK's economic situation, reflecting on her efforts to manage economic challenges.</w:t>
      </w:r>
    </w:p>
    <w:p>
      <w:pPr>
        <w:pStyle w:val="ListBullet"/>
      </w:pPr>
      <w:hyperlink r:id="rId13">
        <w:r>
          <w:rPr>
            <w:u w:val="single"/>
            <w:color w:val="0000FF"/>
            <w:rStyle w:val="Hyperlink"/>
          </w:rPr>
          <w:t>https://en.wikipedia.org/wiki/Rachel_Reeves</w:t>
        </w:r>
      </w:hyperlink>
      <w:r>
        <w:t xml:space="preserve"> - Wikipedia's page on Rachel Reeves offers background information about her role as Chancellor and her previous positions, which can support claims about her role in economic policy-making.</w:t>
      </w:r>
    </w:p>
    <w:p>
      <w:pPr>
        <w:pStyle w:val="ListBullet"/>
      </w:pPr>
      <w:hyperlink r:id="rId14">
        <w:r>
          <w:rPr>
            <w:u w:val="single"/>
            <w:color w:val="0000FF"/>
            <w:rStyle w:val="Hyperlink"/>
          </w:rPr>
          <w:t>https://moneyweek.com/economy/rachel-reeves-uk-spring-crisis</w:t>
        </w:r>
      </w:hyperlink>
      <w:r>
        <w:t xml:space="preserve"> - This article discusses potential economic crises in the UK, including the impact of rising taxes and tariffs, which aligns with concerns about Rachel Reeves' economic strategies.</w:t>
      </w:r>
    </w:p>
    <w:p>
      <w:pPr>
        <w:pStyle w:val="ListBullet"/>
      </w:pPr>
      <w:hyperlink r:id="rId15">
        <w:r>
          <w:rPr>
            <w:u w:val="single"/>
            <w:color w:val="0000FF"/>
            <w:rStyle w:val="Hyperlink"/>
          </w:rPr>
          <w:t>https://www.instituteforfiscalstudies.org.uk/centre-piece/UK-and-USA</w:t>
        </w:r>
      </w:hyperlink>
      <w:r>
        <w:t xml:space="preserve"> - Although unavailable directly, similar sources from the Institute for Fiscal Studies could analyze the impact of US tariffs on the UK economy and trade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news/politics/spring-statement-budget-rachel-reeves-benefits-b1218919.html" TargetMode="External"/><Relationship Id="rId12" Type="http://schemas.openxmlformats.org/officeDocument/2006/relationships/hyperlink" Target="https://www.youtube.com/watch?v=TKrvRbO6qR4" TargetMode="External"/><Relationship Id="rId13" Type="http://schemas.openxmlformats.org/officeDocument/2006/relationships/hyperlink" Target="https://en.wikipedia.org/wiki/Rachel_Reeves" TargetMode="External"/><Relationship Id="rId14" Type="http://schemas.openxmlformats.org/officeDocument/2006/relationships/hyperlink" Target="https://moneyweek.com/economy/rachel-reeves-uk-spring-crisis" TargetMode="External"/><Relationship Id="rId15" Type="http://schemas.openxmlformats.org/officeDocument/2006/relationships/hyperlink" Target="https://www.instituteforfiscalstudies.org.uk/centre-piece/UK-an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