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Birmingham's waste management crisis deepens amid lengthy refuse worker strike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 finds itself embroiled in a waste management nightmare, with over 17,000 tonnes of rubbish festering on its streets, all due to a lengthy strike by refuse workers. This dire situation raises alarming public health and hygiene concerns, with residents increasingly reporting rat sightings throughout the area.</w:t>
      </w:r>
    </w:p>
    <w:p>
      <w:r>
        <w:t>The strike, dragging on for more than three months, has prompted the Unite union's national leadership to demand government intervention. Their general secretary, Sharon Graham, has rightly pointed out that the current Labour government cannot ignore its obligation to address this crisis. In her correspondence to Deputy Prime Minister Angela Rayner, she accused the government of fostering "false narratives" about the escalating dispute, during which negotiations remain futile. Graham argues that local officials are bound by the constraints imposed by a government-appointed commissioner, leaving them powerless as they grapple with this looming disaster.</w:t>
      </w:r>
    </w:p>
    <w:p>
      <w:r>
        <w:t>The Birmingham City Council, which has shamefully declared itself effectively bankrupt, is drowning under a colossal debt of approximately £3.9 billion largely incurred due to past equal pay claims. In an ill-fated attempt to navigate this financial quagmire, the council has proposed restructuring pay for refuse workers, potentially threatening the livelihoods of around 17 workers with severe pay cuts. Graham bravely accused the council of sacrificing workers' rights in an effort to balance its budget, making it clear that the wage cuts are a direct catalyst for the uprising among workers.</w:t>
      </w:r>
    </w:p>
    <w:p>
      <w:r>
        <w:t>Councillors assert that no employee should suffer pay losses under their new proposals, claiming that alternative arrangements exist. Yet, Graham remains sceptical, portraying the council's management as a "predetermined charade" masquerading as negotiation. With mounting tension, she has called for an emergency meeting with the council leader and is advocating reconsideration of the disastrous debt repayment terms with the government, indicating a severe mismanagement of local affairs.</w:t>
      </w:r>
    </w:p>
    <w:p>
      <w:r>
        <w:t>Prominent political figures, including Reform UK's MP Lee Anderson, have vehemently condemned the leadership of the council. On GB News, Anderson harshly questioned the exorbitant salaries of council executives at a time when Birmingham faces such a colossal waste crisis. His call for accountability highlights how disconnected leaders are from the grim realities facing residents, who are forced to endure unsightly rubbish and potential health hazards as the strike continues unabated.</w:t>
      </w:r>
    </w:p>
    <w:p>
      <w:r>
        <w:t>Amidst the chaos, local officials claim to be working towards modernising and enhancing waste management services, a distractive narrative veiled in denial about the true extent of their failure. As tensions flare and discussions drag on, Birmingham residents are left watching helplessly as their city crumbles under the incompetence of those now in power.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https://news.sky.com/story/birmingham-bin-strike-why-are-workers-striking-and-how-long-will-it-last-13339621</w:t>
        </w:r>
      </w:hyperlink>
      <w:r>
        <w:t xml:space="preserve"> - Corroborates the ongoing bin strike in Birmingham, the role of the Unite union, and public health concerns due to uncollected waste. It also highlights the declaration of a major incident by Birmingham City Council.</w:t>
      </w:r>
    </w:p>
    <w:p>
      <w:pPr>
        <w:pStyle w:val="ListBullet"/>
      </w:pPr>
      <w:hyperlink r:id="rId12">
        <w:r>
          <w:rPr>
            <w:u w:val="single"/>
            <w:color w:val="0000FF"/>
            <w:rStyle w:val="Hyperlink"/>
          </w:rPr>
          <w:t>https://www.waste360.com/waste-collection-transfer/birmingham-uk-waste-collection-strike-leaves-17-000-tonnes-of-waste-uncollected</w:t>
        </w:r>
      </w:hyperlink>
      <w:r>
        <w:t xml:space="preserve"> - Supports the estimate of 17,000 tonnes of uncollected waste and the strike's impact on the city's sanitation services.</w:t>
      </w:r>
    </w:p>
    <w:p>
      <w:pPr>
        <w:pStyle w:val="ListBullet"/>
      </w:pPr>
      <w:hyperlink r:id="rId13">
        <w:r>
          <w:rPr>
            <w:u w:val="single"/>
            <w:color w:val="0000FF"/>
            <w:rStyle w:val="Hyperlink"/>
          </w:rPr>
          <w:t>https://www.the-independent.co.uk/news/uk/home-news/bin-strike-birmingham-city-council-major-incident-b2724723.html</w:t>
        </w:r>
      </w:hyperlink>
      <w:r>
        <w:t xml:space="preserve"> - Confirming the declaration of a major incident by Birmingham City Council due to the bin strike and its effects, including increased public health risks.</w:t>
      </w:r>
    </w:p>
    <w:p>
      <w:pPr>
        <w:pStyle w:val="ListBullet"/>
      </w:pPr>
      <w:hyperlink r:id="rId14">
        <w:r>
          <w:rPr>
            <w:u w:val="single"/>
            <w:color w:val="0000FF"/>
            <w:rStyle w:val="Hyperlink"/>
          </w:rPr>
          <w:t>https://www.birmingham.gov.uk/council</w:t>
        </w:r>
      </w:hyperlink>
      <w:r>
        <w:t xml:space="preserve"> - Provides information about Birmingham City Council, which is involved in the negotiations and is dealing with the financial and waste management crisis.</w:t>
      </w:r>
    </w:p>
    <w:p>
      <w:pPr>
        <w:pStyle w:val="ListBullet"/>
      </w:pPr>
      <w:hyperlink r:id="rId15">
        <w:r>
          <w:rPr>
            <w:u w:val="single"/>
            <w:color w:val="0000FF"/>
            <w:rStyle w:val="Hyperlink"/>
          </w:rPr>
          <w:t>https://www.unitetheunion.org/news-events/whats-on/unite-disputes/</w:t>
        </w:r>
      </w:hyperlink>
      <w:r>
        <w:t xml:space="preserve"> - Although not directly about Birmingham's strike, it provides context about Unite union disputes in general, which includes information about worker rights and wage disputes.</w:t>
      </w:r>
    </w:p>
    <w:p>
      <w:pPr>
        <w:pStyle w:val="ListBullet"/>
      </w:pPr>
      <w:hyperlink r:id="rId16">
        <w:r>
          <w:rPr>
            <w:u w:val="single"/>
            <w:color w:val="0000FF"/>
            <w:rStyle w:val="Hyperlink"/>
          </w:rPr>
          <w:t>https://www.theguardian.com/politics/2024/jun/11/labour-government-faces-pressure-birmingham-council-debt-crisis</w:t>
        </w:r>
      </w:hyperlink>
      <w:r>
        <w:t xml:space="preserve"> - Discusses the broader financial challenges faced by Birmingham City Council, which include massive debt issues, aligning with the article's mention of financial constraints affecting council decisions.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birmingham-bin-strike-why-are-workers-striking-and-how-long-will-it-last-13339621" TargetMode="External"/><Relationship Id="rId12" Type="http://schemas.openxmlformats.org/officeDocument/2006/relationships/hyperlink" Target="https://www.waste360.com/waste-collection-transfer/birmingham-uk-waste-collection-strike-leaves-17-000-tonnes-of-waste-uncollected" TargetMode="External"/><Relationship Id="rId13" Type="http://schemas.openxmlformats.org/officeDocument/2006/relationships/hyperlink" Target="https://www.the-independent.co.uk/news/uk/home-news/bin-strike-birmingham-city-council-major-incident-b2724723.html" TargetMode="External"/><Relationship Id="rId14" Type="http://schemas.openxmlformats.org/officeDocument/2006/relationships/hyperlink" Target="https://www.birmingham.gov.uk/council" TargetMode="External"/><Relationship Id="rId15" Type="http://schemas.openxmlformats.org/officeDocument/2006/relationships/hyperlink" Target="https://www.unitetheunion.org/news-events/whats-on/unite-disputes/" TargetMode="External"/><Relationship Id="rId16" Type="http://schemas.openxmlformats.org/officeDocument/2006/relationships/hyperlink" Target="https://www.theguardian.com/politics/2024/jun/11/labour-government-faces-pressure-birmingham-council-debt-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