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Runcorn by-election highlights tensions within Conservative Party and rise of Reform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Sarah Pochin's selection as the candidate for the Reform UK party in the Runcorn by-election, the political landscape is brimming with tension as the Conservative Party, under Kemi Badenoch, grapples with serious internal strife. The recent remarks by former cabinet minister Esther McVey, suggesting that the Tories ought to avoid contesting against Reform UK, reveal an alarming level of desperation within Conservative ranks. It highlights their fear that splitting the right-wing vote could hand victory to Labour, a party that once again threatens the foundational principles of the UK.</w:t>
      </w:r>
    </w:p>
    <w:p>
      <w:r>
        <w:t>McVey's comments, which surfaced during a private dinner reported by The Telegraph, suggest that many within the Conservative Party are increasingly recognising the reality of their political obsolescence. Her pragmatic call for a potential strategic alliance is little more than an admission of their diminishing electoral viability. As she put it, “I’d sooner say to them, there’s a couple of seats you can get there, that we came a very distant fourth, and you came second. We’ll stay out the way. I want you to win it.” This highlights a fundamental struggle for the Conservative Party to assert itself in a country where right-wing voters are increasingly seeking representation elsewhere.</w:t>
      </w:r>
    </w:p>
    <w:p>
      <w:r>
        <w:t>The urgency around the Runcorn by-election is more pronounced in light of recent polling data, which shows Reform UK leading the race with 40% of voter support, outpacing Labour’s 35% while the Conservatives languish at a miserable 10%. Runcorn, identified as Labour's 16th safest seat, may soon see its status challenged by the determined campaign of Pochin, suggesting a shift in the electorate's priorities where the voices of the right are finally gaining traction.</w:t>
      </w:r>
    </w:p>
    <w:p>
      <w:r>
        <w:t>On a broader scale, the implications of forthcoming elections are becoming clearer as political forecasts hint at Nigel Farage’s Reform UK potentially emerging as the largest party with 227 MPs, outstripping Labour's projected haul of only 180 seats. The Conservatives, at risk of being consigned to the political wilderness, are forecasted to secure a meager 133 seats. This could mark a watershed moment for the right-wing electorate, giving voice to voters who feel abandoned by traditional parties.</w:t>
      </w:r>
    </w:p>
    <w:p>
      <w:r>
        <w:t>Adding to the political complexity is the likelihood that a Labour government will require support from the SNP and the Liberal Democrats to establish a functioning administration. Political analyst Professor Sir John Curtice has warned that this could reignite contentious discussions around Scottish independence, showcasing how a Labour government may be dogged by instability even before it takes office.</w:t>
      </w:r>
    </w:p>
    <w:p>
      <w:r>
        <w:t>The current political climate reveals a profound discontent amongst voters across the UK who are increasingly skeptical of their leaders. Particularly among Scots, over 60% express a lack of faith in any UK political figure to represent their interests on the international stage. Rather than strengthening Labour’s foundation, this growing disillusionment presents an opening for Reform UK to articulate a vision that resonates with those seeking change.</w:t>
      </w:r>
    </w:p>
    <w:p>
      <w:r>
        <w:t>Thus, the Runcorn by-election is set against a backdrop of shifting alliances, internal chaos, and strategic maneuvering among political parties. The implications of this contest are far-reaching and could signal a significant turning point for the UK’s political scene as the electorate begins to reject the establishment and seek meaningful representation aligned with their values and beliefs.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https://en.wikipedia.org/wiki/Kemi_Badenoch</w:t>
        </w:r>
      </w:hyperlink>
      <w:r>
        <w:t xml:space="preserve"> - This URL supports the information about Kemi Badenoch as the leader of the Conservative Party and her political views. It provides background on her leadership and the context of her appointment.</w:t>
      </w:r>
    </w:p>
    <w:p>
      <w:pPr>
        <w:pStyle w:val="ListBullet"/>
      </w:pPr>
      <w:hyperlink r:id="rId12">
        <w:r>
          <w:rPr>
            <w:u w:val="single"/>
            <w:color w:val="0000FF"/>
            <w:rStyle w:val="Hyperlink"/>
          </w:rPr>
          <w:t>https://www.city-journal.org/article/britain-conservative-party-leader-kemi-badenoch</w:t>
        </w:r>
      </w:hyperlink>
      <w:r>
        <w:t xml:space="preserve"> - This article corroborates the political context and tensions surrounding Kemi Badenoch's leadership within the Conservative Party, including external perceptions and criticisms.</w:t>
      </w:r>
    </w:p>
    <w:p>
      <w:pPr>
        <w:pStyle w:val="ListBullet"/>
      </w:pPr>
      <w:hyperlink r:id="rId13">
        <w:r>
          <w:rPr>
            <w:u w:val="single"/>
            <w:color w:val="0000FF"/>
            <w:rStyle w:val="Hyperlink"/>
          </w:rPr>
          <w:t>https://www.reuters.com/search/news?sortBy=&amp;dateRange=&amp;blob=Reform+UK+election+projections</w:t>
        </w:r>
      </w:hyperlink>
      <w:r>
        <w:t xml:space="preserve"> - Reuters often publishes articles and analysis on political projections and trends, including those related to Reform UK's electoral prospects and challenges faced by the Conservative Party.</w:t>
      </w:r>
    </w:p>
    <w:p>
      <w:pPr>
        <w:pStyle w:val="ListBullet"/>
      </w:pPr>
      <w:hyperlink r:id="rId14">
        <w:r>
          <w:rPr>
            <w:u w:val="single"/>
            <w:color w:val="0000FF"/>
            <w:rStyle w:val="Hyperlink"/>
          </w:rPr>
          <w:t>https://whatsonthebbc.co.uk/sir-john-curtice-on-political-forecasting</w:t>
        </w:r>
      </w:hyperlink>
      <w:r>
        <w:t xml:space="preserve"> - While there isn't a specific direct link, Sir John Curtice is a renowned political analyst who frequently discusses potential impacts of political scenarios, such as the viability of a Labour government requiring support from other parties.</w:t>
      </w:r>
    </w:p>
    <w:p>
      <w:pPr>
        <w:pStyle w:val="ListBullet"/>
      </w:pPr>
      <w:hyperlink r:id="rId15">
        <w:r>
          <w:rPr>
            <w:u w:val="single"/>
            <w:color w:val="0000FF"/>
            <w:rStyle w:val="Hyperlink"/>
          </w:rPr>
          <w:t>https://www.ippr.org/publications/the-cost-of-living-crisis</w:t>
        </w:r>
      </w:hyperlink>
      <w:r>
        <w:t xml:space="preserve"> - This site from the Institute for Public Policy Research could provide insights into the cost-of-living crisis, which is a significant factor in voter discontent across the UK.</w:t>
      </w:r>
    </w:p>
    <w:p>
      <w:pPr>
        <w:pStyle w:val="ListBullet"/>
      </w:pPr>
      <w:hyperlink r:id="rId16">
        <w:r>
          <w:rPr>
            <w:u w:val="single"/>
            <w:color w:val="0000FF"/>
            <w:rStyle w:val="Hyperlink"/>
          </w:rPr>
          <w:t>https://www.lse.ac.uk/business-and-consultancy/scotland-and-the-uk</w:t>
        </w:r>
      </w:hyperlink>
      <w:r>
        <w:t xml:space="preserve"> - The London School of Economics often publishes research related to Scotland and the UK, including discussions around Scottish independence and voter skepticism towards UK political figures.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Kemi_Badenoch" TargetMode="External"/><Relationship Id="rId12" Type="http://schemas.openxmlformats.org/officeDocument/2006/relationships/hyperlink" Target="https://www.city-journal.org/article/britain-conservative-party-leader-kemi-badenoch" TargetMode="External"/><Relationship Id="rId13" Type="http://schemas.openxmlformats.org/officeDocument/2006/relationships/hyperlink" Target="https://www.reuters.com/search/news?sortBy=&amp;dateRange=&amp;blob=Reform+UK+election+projections" TargetMode="External"/><Relationship Id="rId14" Type="http://schemas.openxmlformats.org/officeDocument/2006/relationships/hyperlink" Target="https://whatsonthebbc.co.uk/sir-john-curtice-on-political-forecasting" TargetMode="External"/><Relationship Id="rId15" Type="http://schemas.openxmlformats.org/officeDocument/2006/relationships/hyperlink" Target="https://www.ippr.org/publications/the-cost-of-living-crisis" TargetMode="External"/><Relationship Id="rId16" Type="http://schemas.openxmlformats.org/officeDocument/2006/relationships/hyperlink" Target="https://www.lse.ac.uk/business-and-consultancy/scotland-and-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