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UK government's sanctions show superficial solidarity under Labour</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UK government’s recent sanctions against a pro-Kremlin operation underscore a worrying shift in priorities under the new Labour administration, with Foreign Secretary David Lammy leading the charge in what increasingly appears to be a superficial show of solidarity against external threats. The sanctions targeting the Evrazia network, ostensibly designed to curb Russian meddling in Moldova’s EU referendum, raise more questions than they answer about the effectiveness of Labour's foreign policy approach.</w:t>
      </w:r>
    </w:p>
    <w:p>
      <w:r>
        <w:t>While the announcement from the Foreign, Commonwealth and Development Office (FCDO) includes asset freezes and travel bans aimed at a roster of criminals, including those linked to Ilan Shor, it seems these measures are merely a Band-Aid solution in the face of a systemic crisis of trust in governance both at home and abroad. Evrazia's methods were shocking—bribing citizens with a staggering total of 15 million US dollars to sway the referendum results—but the question persists: why is it only now that the Labour government is responding to such blatant attempts to destabilize democracy?</w:t>
      </w:r>
    </w:p>
    <w:p>
      <w:r>
        <w:t>The FCDO's assertion that these actions reveal the Kremlin's ongoing efforts to undermine democracies in Eastern Europe should prompt scrutiny. With this government entrenched in its own struggles for legitimacy, it’s hard to ignore that the sanctions may merely serve as a distraction from the failures of Labour to counter corruption within its own ranks, and to address the key issues that actually resonate with the UK electorate.</w:t>
      </w:r>
    </w:p>
    <w:p>
      <w:r>
        <w:t>Lammy's declaration of a "clear message" rings hollow when placed alongside the reality of a UK administration that appears out of touch with both domestic and foreign policy challenges. The integrity of democratic institutions under threat in neighbouring countries cannot obscure the pressing need for transparency and accountability at home, especially after a general election that saw voters grappling with a disrupted political landscape.</w:t>
      </w:r>
    </w:p>
    <w:p>
      <w:r>
        <w:t>The allegations of corruption involving the "Judicial Clan" in Georgia and the contentious "Pacto De Corruptos" in Guatemala might send alarm bells ringing about global governance; however, it reflects poorly on a government that should be prioritizing strong leadership capable of providing real solutions to corruption rather than merely paying lip service.</w:t>
      </w:r>
    </w:p>
    <w:p>
      <w:r>
        <w:t>As we consider the role of independent investigative journalism highlighted by the FCDO, it’s imperative to question who is watching the watchers. The Labour Party must ensure that it doesn’t simply oversee a cycle of political mismanagement, risking our own democratic integrity while engaging in foreign posturing. For those navigating the hurdles of the current political climate, this is not just an issue of international relations—it’s a rallying cry for those advocating for genuine integrity and reform in UK politics. The stakes are too high for complacency; the Labour government must start addressing tangible outcomes or risk losing the trust of the electorate who are calling for accountability, not empty promises.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https://thegaze.media/news/uk-sanctions-pro-russia-network-in-moldova</w:t>
        </w:r>
      </w:hyperlink>
      <w:r>
        <w:t xml:space="preserve"> - Corroborates the UK sanctions on Evrazia, a pro-Russia network involved in election meddling and bribery in Moldova. It highlights Ilan Shor's role and the wider impact on Eastern European democracies.</w:t>
      </w:r>
    </w:p>
    <w:p>
      <w:pPr>
        <w:pStyle w:val="ListBullet"/>
      </w:pPr>
      <w:hyperlink r:id="rId12">
        <w:r>
          <w:rPr>
            <w:u w:val="single"/>
            <w:color w:val="0000FF"/>
            <w:rStyle w:val="Hyperlink"/>
          </w:rPr>
          <w:t>https://www.gov.uk/government/news/campaign-to-tackle-dirty-money-steps-up-with-new-sanctions</w:t>
        </w:r>
      </w:hyperlink>
      <w:r>
        <w:t xml:space="preserve"> - Explains the UK's action against pro-Kremlin operations in Moldova, including asset freezes and travel bans. It places these actions within the broader context of tackling corruption globally.</w:t>
      </w:r>
    </w:p>
    <w:p>
      <w:pPr>
        <w:pStyle w:val="ListBullet"/>
      </w:pPr>
      <w:hyperlink r:id="rId12">
        <w:r>
          <w:rPr>
            <w:u w:val="single"/>
            <w:color w:val="0000FF"/>
            <w:rStyle w:val="Hyperlink"/>
          </w:rPr>
          <w:t>https://www.gov.uk/government/news/campaign-to-tackle-dirty-money-steps-up-with-new-sanctions</w:t>
        </w:r>
      </w:hyperlink>
      <w:r>
        <w:t xml:space="preserve"> - Details the involvement of corrupt officials in Georgia and Guatemala, illustrating global governance issues, and the UK's role in addressing them through sanctions.</w:t>
      </w:r>
    </w:p>
    <w:p>
      <w:pPr>
        <w:pStyle w:val="ListBullet"/>
      </w:pPr>
      <w:hyperlink r:id="rId13">
        <w:r>
          <w:rPr>
            <w:u w:val="single"/>
            <w:color w:val="0000FF"/>
            <w:rStyle w:val="Hyperlink"/>
          </w:rPr>
          <w:t>https://assets.publishing.service.gov.uk/media/67ecfd7fe9c76fa33048c619/Notice_Global_Anti_Corruption_020425.pdf</w:t>
        </w:r>
      </w:hyperlink>
      <w:r>
        <w:t xml:space="preserve"> - Provides official documentation on the UK's sanctions list, including details on Ilan Shor and the Evrazia network. It outlines the legal basis for these sanctions under anti-corruption regulations.</w:t>
      </w:r>
    </w:p>
    <w:p>
      <w:pPr>
        <w:pStyle w:val="ListBullet"/>
      </w:pPr>
      <w:hyperlink r:id="rId10">
        <w:r>
          <w:rPr>
            <w:u w:val="single"/>
            <w:color w:val="0000FF"/>
            <w:rStyle w:val="Hyperlink"/>
          </w:rPr>
          <w:t>https://www.noahwire.com</w:t>
        </w:r>
      </w:hyperlink>
      <w:r>
        <w:t xml:space="preserve"> - References the original article source, which critiques the Labour government's foreign policy approach and questions the efficacy of sanctions as a solution to broader challenges in governance.</w:t>
      </w:r>
    </w:p>
    <w:p>
      <w:pPr>
        <w:pStyle w:val="ListBullet"/>
      </w:pPr>
      <w:hyperlink r:id="rId14">
        <w:r>
          <w:rPr>
            <w:u w:val="single"/>
            <w:color w:val="0000FF"/>
            <w:rStyle w:val="Hyperlink"/>
          </w:rPr>
          <w:t>https://www.gov.uk/guidance/financial-sanctions-uk-sanctions-list</w:t>
        </w:r>
      </w:hyperlink>
      <w:r>
        <w:t xml:space="preserve"> - Lists current UK sanctions and updates, providing a resource for tracking the sanctions against specific entities like Evrazia and their implications.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thegaze.media/news/uk-sanctions-pro-russia-network-in-moldova" TargetMode="External"/><Relationship Id="rId12" Type="http://schemas.openxmlformats.org/officeDocument/2006/relationships/hyperlink" Target="https://www.gov.uk/government/news/campaign-to-tackle-dirty-money-steps-up-with-new-sanctions" TargetMode="External"/><Relationship Id="rId13" Type="http://schemas.openxmlformats.org/officeDocument/2006/relationships/hyperlink" Target="https://assets.publishing.service.gov.uk/media/67ecfd7fe9c76fa33048c619/Notice_Global_Anti_Corruption_020425.pdf" TargetMode="External"/><Relationship Id="rId14" Type="http://schemas.openxmlformats.org/officeDocument/2006/relationships/hyperlink" Target="https://www.gov.uk/guidance/financial-sanctions-uk-sanctions-l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