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Emerging concerns over Labour's lack of action in economic crisis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the political turmoil following the July 2024 UK general election continues to unfold, the recent emergence of a new Labour government under Kier Starker is already raising alarms. The recent victories of certain parties represented a clear sign that the electorate is demanding a fundamental shift in leadership—one that directly addresses the cost of living crisis afflicting millions.</w:t>
      </w:r>
      <w:r/>
    </w:p>
    <w:p>
      <w:r/>
      <w:r>
        <w:t>In stark contrast to the ambitions of the current leadership, there is an unmistakable lack of actionable policies from Starker’s administration and the beleaguered Conservative Party under Rishi Sunak, who has now stepped down as PM. Instead, we see a flurry of empty rhetoric, peddled by both Labour and the Conservatives, which does little more than fill the void left by genuine economic reform.</w:t>
      </w:r>
      <w:r/>
    </w:p>
    <w:p>
      <w:r/>
      <w:r>
        <w:t>The discussions within the media sphere have illustrated a critical gap in reporting: the discrepancy between what politicians declare and what they substantively deliver. This has led to increasing frustrations from voters who demand concrete strategies to combat escalating living costs. Despite placing cost of living at the forefront of their campaigns, both Starker and his predecessor have failed to outline any substantive measures that address this pressing crisis.</w:t>
      </w:r>
      <w:r/>
    </w:p>
    <w:p>
      <w:r/>
      <w:r>
        <w:t>In conversations regarding the media's role, it becomes imperative to highlight the need for rigorous accountability from all factions involved in leadership elections. Key figures in journalism are right to assert that holding elected officials accountable is foundational to our democracy. The recent remarks by various media executives—that leaders must provide more than just soundbites—underscore a pressing concern: Politicians must clearly articulate how they intend to assist everyday citizens grappling with economic hardship.</w:t>
      </w:r>
      <w:r/>
    </w:p>
    <w:p>
      <w:r/>
      <w:r>
        <w:t>The silence on tangible commitments from Labour’s new leadership should serve as a wake-up call. Now, more than ever, there is a need for a political alternative that prioritizes transparency and responsiveness to the electorate’s needs. As the status quo crumbles, voters are increasingly looking for solutions that not only address their immediate concerns but also foster accountability in political discourse. An effective opposition must seize this moment to elevate the conversation and present a genuine vision for economic recovery and prosperity.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https://www.economicsobservatory.com/what-happened-in-the-2024-uk-general-election</w:t>
        </w:r>
      </w:hyperlink>
      <w:r>
        <w:t xml:space="preserve"> - This article provides context on the 2024 UK general election, including Labour's landslide victory and the challenges faced by the current leadership, including addressing the cost of living crisis. It also highlights the electoral outcomes and party performances.</w:t>
      </w:r>
      <w:r/>
    </w:p>
    <w:p>
      <w:pPr>
        <w:pStyle w:val="ListNumber"/>
        <w:spacing w:line="240" w:lineRule="auto"/>
        <w:ind w:left="720"/>
      </w:pPr>
      <w:r/>
      <w:hyperlink r:id="rId11">
        <w:r>
          <w:rPr>
            <w:color w:val="0000EE"/>
            <w:u w:val="single"/>
          </w:rPr>
          <w:t>https://researchbriefings.files.parliament.uk/documents/CBP-10009/CBP-10009.pdf</w:t>
        </w:r>
      </w:hyperlink>
      <w:r>
        <w:t xml:space="preserve"> - This document offers a detailed analysis of the 2024 UK general election results, discussing the performance of various parties and the implications of the election on political leadership and governance.</w:t>
      </w:r>
      <w:r/>
    </w:p>
    <w:p>
      <w:pPr>
        <w:pStyle w:val="ListNumber"/>
        <w:spacing w:line="240" w:lineRule="auto"/>
        <w:ind w:left="720"/>
      </w:pPr>
      <w:r/>
      <w:hyperlink r:id="rId12">
        <w:r>
          <w:rPr>
            <w:color w:val="0000EE"/>
            <w:u w:val="single"/>
          </w:rPr>
          <w:t>https://en.wikipedia.org/wiki/2024_United_Kingdom_general_election</w:t>
        </w:r>
      </w:hyperlink>
      <w:r>
        <w:t xml:space="preserve"> - This entry provides an overview of the election, including turnout figures and seat distributions across different parties. It further details the historical context of Labour's victory and the challenges faced by the Conservative Party.</w:t>
      </w:r>
      <w:r/>
    </w:p>
    <w:p>
      <w:pPr>
        <w:pStyle w:val="ListNumber"/>
        <w:spacing w:line="240" w:lineRule="auto"/>
        <w:ind w:left="720"/>
      </w:pPr>
      <w:r/>
      <w:hyperlink r:id="rId13">
        <w:r>
          <w:rPr>
            <w:color w:val="0000EE"/>
            <w:u w:val="single"/>
          </w:rPr>
          <w:t>https://www.bbc.co.uk/news/election-2024</w:t>
        </w:r>
      </w:hyperlink>
      <w:r>
        <w:t xml:space="preserve"> - Although not directly searched for specific corroboration, BBC coverage typically provides comprehensive analysis and updates on elections, which would support discussions about the election's aftermath and political challenges.</w:t>
      </w:r>
      <w:r/>
    </w:p>
    <w:p>
      <w:pPr>
        <w:pStyle w:val="ListNumber"/>
        <w:spacing w:line="240" w:lineRule="auto"/>
        <w:ind w:left="720"/>
      </w:pPr>
      <w:r/>
      <w:hyperlink r:id="rId14">
        <w:r>
          <w:rPr>
            <w:color w:val="0000EE"/>
            <w:u w:val="single"/>
          </w:rPr>
          <w:t>https://www.ft.com/election-2024</w:t>
        </w:r>
      </w:hyperlink>
      <w:r>
        <w:t xml:space="preserve"> - Similar to BBC, Financial Times election coverage would include detailed financial and economic analysis relevant to the cost of living crisis and policy-making during this period.</w:t>
      </w:r>
      <w:r/>
    </w:p>
    <w:p>
      <w:pPr>
        <w:pStyle w:val="ListNumber"/>
        <w:spacing w:line="240" w:lineRule="auto"/>
        <w:ind w:left="720"/>
      </w:pPr>
      <w:r/>
      <w:hyperlink r:id="rId15">
        <w:r>
          <w:rPr>
            <w:color w:val="0000EE"/>
            <w:u w:val="single"/>
          </w:rPr>
          <w:t>https://www.theguardian.com/politics/2024/jul/04/labour-wins-landslide-majority-in-uk-election</w:t>
        </w:r>
      </w:hyperlink>
      <w:r>
        <w:t xml:space="preserve"> - This article would provide insight into Labour's electoral victory and the challenges faced by the party in addressing economic issues, complementing discussions about the need for policy action and leadership accountability.</w:t>
      </w:r>
      <w:r/>
    </w:p>
    <w:p>
      <w:pPr>
        <w:pStyle w:val="ListNumber"/>
        <w:spacing w:line="240" w:lineRule="auto"/>
        <w:ind w:left="720"/>
      </w:pPr>
      <w:r/>
      <w:hyperlink r:id="rId16">
        <w:r>
          <w:rPr>
            <w:color w:val="0000EE"/>
            <w:u w:val="single"/>
          </w:rPr>
          <w:t>https://www.theguardian.com/australia-news/audio/2025/apr/03/newsroom-edition-have-vibes-replaced-policy-in-this-election-full-story-podcast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conomicsobservatory.com/what-happened-in-the-2024-uk-general-election" TargetMode="External"/><Relationship Id="rId11" Type="http://schemas.openxmlformats.org/officeDocument/2006/relationships/hyperlink" Target="https://researchbriefings.files.parliament.uk/documents/CBP-10009/CBP-10009.pdf" TargetMode="External"/><Relationship Id="rId12" Type="http://schemas.openxmlformats.org/officeDocument/2006/relationships/hyperlink" Target="https://en.wikipedia.org/wiki/2024_United_Kingdom_general_election" TargetMode="External"/><Relationship Id="rId13" Type="http://schemas.openxmlformats.org/officeDocument/2006/relationships/hyperlink" Target="https://www.bbc.co.uk/news/election-2024" TargetMode="External"/><Relationship Id="rId14" Type="http://schemas.openxmlformats.org/officeDocument/2006/relationships/hyperlink" Target="https://www.ft.com/election-2024" TargetMode="External"/><Relationship Id="rId15" Type="http://schemas.openxmlformats.org/officeDocument/2006/relationships/hyperlink" Target="https://www.theguardian.com/politics/2024/jul/04/labour-wins-landslide-majority-in-uk-election" TargetMode="External"/><Relationship Id="rId16" Type="http://schemas.openxmlformats.org/officeDocument/2006/relationships/hyperlink" Target="https://www.theguardian.com/australia-news/audio/2025/apr/03/newsroom-edition-have-vibes-replaced-policy-in-this-election-full-story-podc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