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Tariffs and political tensions raise questions about economic stability</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t>On Wednesday, a politically charged announcement was made as sweeping tariffs on imports were introduced, dubbed “liberation day” by the President. These tariffs, comprising a 10% minimum duty on goods from all countries and soaring rates — up to 50% on 60 nations — are drawing criticism from various sectors, highlighting the potential fallout for the economy. In a display of the administration's shaky grasp on economic strategy, even the President's announcement has become a punchline on late-night television. One host quipped about America being “free from the tyranny of being able to buy stuff from other countries,” but the real issue lies in the ramifications of these aggressive trade policies for the American consumer.</w:t>
      </w:r>
      <w:r/>
    </w:p>
    <w:p>
      <w:r/>
      <w:r>
        <w:t>Many are drawing alarms over the economic consequences of these tariffs, forecasting increased prices on a wide range of products stemming from the interconnected nature of global supply chains. Voices in the political landscape suggest that these tariffs could lead the country toward a recession, likening it to a home renovation that spirals into unexpected costs and chaos. This response reflects a larger sentiment echoed in certain quarters of the political spectrum—concerns about the current government’s short-sighted approach to international trade and its disregard for the economic well-being of everyday citizens.</w:t>
      </w:r>
      <w:r/>
    </w:p>
    <w:p>
      <w:r/>
      <w:r>
        <w:t>In a stark political backdrop, a recent election outcome in Wisconsin has brought further scrutiny to spending in politics. The political left celebrated a significant victory with a candidate defeating another backed by a billionaire entrepreneur, who spent around $25 million. This election, widely seen as a stark rebuke to attempts to influence judiciary appointments, reflects an increasing discontent with the power dynamics currently at play, where wealth is seen to trump actual democratic processes. The absurdity of an elite trying to dictate outcomes, especially in a time of rampant inflation and economic uncertainty, belies the disconnect from the everyday crises faced by voters.</w:t>
      </w:r>
      <w:r/>
    </w:p>
    <w:p>
      <w:r/>
      <w:r>
        <w:t>In discussions about the shifting political landscape, critics are now calling for deeper reflection on the influence of expensive political expenditures and its implications on governance. As conversations unfold, it is increasingly clear that the fabric of democracy is at risk—not from external forces, but from those who fail to represent the interests of the common people against the machinations of wealthy influencers.</w:t>
      </w:r>
      <w:r/>
    </w:p>
    <w:p>
      <w:r/>
      <w:r>
        <w:t>As political tensions rise following the implementation of controversial tariffs and increasing challenges for pro-establishment figures, the echoes of dissatisfaction with the current direction of policy resonate louder. Questions linger about accountability, economic stability, and the real intentions behind the decisions made by those in power. As the nation moves forward, it is crucial for the electorate to demand a clearer vision that prioritizes pragmatic solutions over populist rhetoric—certainly a position embraced by those advocating for an alternative political narrative in the face of mounting discontent.</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https://www.hklaw.com/en/insights/publications/2025/04/president-trump-announces-10-percent-global-tariff-11-percent</w:t>
        </w:r>
      </w:hyperlink>
      <w:r>
        <w:t xml:space="preserve"> - This article corroborates the introduction of sweeping tariffs by President Trump, including a 10% global tariff and higher rates for certain countries, underlining the economic concerns associated with these policies.</w:t>
      </w:r>
      <w:r/>
    </w:p>
    <w:p>
      <w:pPr>
        <w:pStyle w:val="ListNumber"/>
        <w:spacing w:line="240" w:lineRule="auto"/>
        <w:ind w:left="720"/>
      </w:pPr>
      <w:r/>
      <w:hyperlink r:id="rId11">
        <w:r>
          <w:rPr>
            <w:color w:val="0000EE"/>
            <w:u w:val="single"/>
          </w:rPr>
          <w:t>https://www.schwab.com/learn/story/white-house-unveils-sweeping-tariff-plan</w:t>
        </w:r>
      </w:hyperlink>
      <w:r>
        <w:t xml:space="preserve"> - It supports the information about the new tariff plan announced by President Trump, highlighting its potential impact on the global economy and market volatility.</w:t>
      </w:r>
      <w:r/>
    </w:p>
    <w:p>
      <w:pPr>
        <w:pStyle w:val="ListNumber"/>
        <w:spacing w:line="240" w:lineRule="auto"/>
        <w:ind w:left="720"/>
      </w:pPr>
      <w:r/>
      <w:hyperlink r:id="rId12">
        <w:r>
          <w:rPr>
            <w:color w:val="0000EE"/>
            <w:u w:val="single"/>
          </w:rPr>
          <w:t>https://www.pbs.org/newshour/economy/a-timeline-of-trumps-tariff-actions-so-far</w:t>
        </w:r>
      </w:hyperlink>
      <w:r>
        <w:t xml:space="preserve"> - This timeline outlines President Trump's various tariff actions and announcements, providing context for the latest sweeping tariffs.</w:t>
      </w:r>
      <w:r/>
    </w:p>
    <w:p>
      <w:pPr>
        <w:pStyle w:val="ListNumber"/>
        <w:spacing w:line="240" w:lineRule="auto"/>
        <w:ind w:left="720"/>
      </w:pPr>
      <w:r/>
      <w:hyperlink r:id="rId9">
        <w:r>
          <w:rPr>
            <w:color w:val="0000EE"/>
            <w:u w:val="single"/>
          </w:rPr>
          <w:t>https://www.noahwire.com</w:t>
        </w:r>
      </w:hyperlink>
      <w:r>
        <w:t xml:space="preserve"> - As the source article, it provides insights into the political context and reactions to the tariffs, although it is not found in the search results.</w:t>
      </w:r>
      <w:r/>
    </w:p>
    <w:p>
      <w:pPr>
        <w:pStyle w:val="ListNumber"/>
        <w:spacing w:line="240" w:lineRule="auto"/>
        <w:ind w:left="720"/>
      </w:pPr>
      <w:r/>
      <w:hyperlink r:id="rId13">
        <w:r>
          <w:rPr>
            <w:color w:val="0000EE"/>
            <w:u w:val="single"/>
          </w:rPr>
          <w:t>https://www.courts.michigan.gov/492eca/siteassets/publications/benchbooks/evidence/evidbb.pdf</w:t>
        </w:r>
      </w:hyperlink>
      <w:r>
        <w:t xml:space="preserve"> - This document does not directly support claims about tariffs or political issues but represents a legal publication often referenced in discussions of evidence and legal precedents.</w:t>
      </w:r>
      <w:r/>
    </w:p>
    <w:p>
      <w:pPr>
        <w:pStyle w:val="ListNumber"/>
        <w:spacing w:line="240" w:lineRule="auto"/>
        <w:ind w:left="720"/>
      </w:pPr>
      <w:r/>
      <w:hyperlink r:id="rId14">
        <w:r>
          <w:rPr>
            <w:color w:val="0000EE"/>
            <w:u w:val="single"/>
          </w:rPr>
          <w:t>https://www.co.matagorda.tx.us/upload/page/5703/texas-rules-of-civil-procedure.pdf</w:t>
        </w:r>
      </w:hyperlink>
      <w:r>
        <w:t xml:space="preserve"> - Similar to the Michigan courts publication, it is a legal document that does not directly address the topics of tariffs or current political events.</w:t>
      </w:r>
      <w:r/>
    </w:p>
    <w:p>
      <w:pPr>
        <w:pStyle w:val="ListNumber"/>
        <w:spacing w:line="240" w:lineRule="auto"/>
        <w:ind w:left="720"/>
      </w:pPr>
      <w:r/>
      <w:hyperlink r:id="rId15">
        <w:r>
          <w:rPr>
            <w:color w:val="0000EE"/>
            <w:u w:val="single"/>
          </w:rPr>
          <w:t>https://www.theguardian.com/culture/2025/apr/03/stephen-colbert-trump-tariffs-late-night</w:t>
        </w:r>
      </w:hyperlink>
      <w:r>
        <w:t xml:space="preserve"> - Please view link - unable to able to access data</w:t>
      </w:r>
      <w:r/>
    </w:p>
    <w:p>
      <w:pPr>
        <w:pStyle w:val="ListNumber"/>
        <w:spacing w:line="240" w:lineRule="auto"/>
        <w:ind w:left="720"/>
      </w:pPr>
      <w:r/>
      <w:hyperlink r:id="rId16">
        <w:r>
          <w:rPr>
            <w:color w:val="0000EE"/>
            <w:u w:val="single"/>
          </w:rPr>
          <w:t>https://www.dailymail.co.uk/media/article-14567617/bill-oreilly-cuomo-donald-trump-elon-musk.html?ns_mchannel=rss&amp;ns_campaign=1490&amp;ito=1490</w:t>
        </w:r>
      </w:hyperlink>
      <w:r>
        <w:t xml:space="preserve"> - Please view link - unable to able to access data</w:t>
      </w:r>
      <w:r/>
    </w:p>
    <w:p>
      <w:pPr>
        <w:pStyle w:val="ListNumber"/>
        <w:spacing w:line="240" w:lineRule="auto"/>
        <w:ind w:left="720"/>
      </w:pPr>
      <w:r/>
      <w:hyperlink r:id="rId17">
        <w:r>
          <w:rPr>
            <w:color w:val="0000EE"/>
            <w:u w:val="single"/>
          </w:rPr>
          <w:t>https://www.independent.co.uk/news/world/americas/us-politics/trump-tariffs-stephen-colbert-b2726589.html</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www.hklaw.com/en/insights/publications/2025/04/president-trump-announces-10-percent-global-tariff-11-percent" TargetMode="External"/><Relationship Id="rId11" Type="http://schemas.openxmlformats.org/officeDocument/2006/relationships/hyperlink" Target="https://www.schwab.com/learn/story/white-house-unveils-sweeping-tariff-plan" TargetMode="External"/><Relationship Id="rId12" Type="http://schemas.openxmlformats.org/officeDocument/2006/relationships/hyperlink" Target="https://www.pbs.org/newshour/economy/a-timeline-of-trumps-tariff-actions-so-far" TargetMode="External"/><Relationship Id="rId13" Type="http://schemas.openxmlformats.org/officeDocument/2006/relationships/hyperlink" Target="https://www.courts.michigan.gov/492eca/siteassets/publications/benchbooks/evidence/evidbb.pdf" TargetMode="External"/><Relationship Id="rId14" Type="http://schemas.openxmlformats.org/officeDocument/2006/relationships/hyperlink" Target="https://www.co.matagorda.tx.us/upload/page/5703/texas-rules-of-civil-procedure.pdf" TargetMode="External"/><Relationship Id="rId15" Type="http://schemas.openxmlformats.org/officeDocument/2006/relationships/hyperlink" Target="https://www.theguardian.com/culture/2025/apr/03/stephen-colbert-trump-tariffs-late-night" TargetMode="External"/><Relationship Id="rId16" Type="http://schemas.openxmlformats.org/officeDocument/2006/relationships/hyperlink" Target="https://www.dailymail.co.uk/media/article-14567617/bill-oreilly-cuomo-donald-trump-elon-musk.html?ns_mchannel=rss&amp;ns_campaign=1490&amp;ito=1490" TargetMode="External"/><Relationship Id="rId17" Type="http://schemas.openxmlformats.org/officeDocument/2006/relationships/hyperlink" Target="https://www.independent.co.uk/news/world/americas/us-politics/trump-tariffs-stephen-colbert-b2726589.html"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