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Brent Council faces backlash over vacant property acquisition amid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North London, Brent Council has come under fire for its controversial acquisition of a property, initially purchased for £530,000, which has languished vacant for nearly two years. This house, situated near Sudbury Town station, was acquired in April 2023 as part of the local authority's purported strategy to combat the borough's worsening housing crisis. However, the council's failure to occupy the property raises serious doubts about their competence in managing public funds and their capability to address the pressing issue of homelessness.</w:t>
      </w:r>
    </w:p>
    <w:p>
      <w:r>
        <w:t>Through one of Brent's property companies, intended to bolster housing availability, the council's decisions are increasingly criticized. Alarmingly, statistics show that around 150 families seek assistance each week at the Civic Centre, with approximately 33,000 individuals currently registered for housing—over 2,200 of whom depend on temporary accommodation. The financial burden is staggering, costing the council an estimated £100,000 each day on temporary housing, a blatant misuse of taxpayers' money that reflects poorly on the newly elected government’s ability to manage critical social services.</w:t>
      </w:r>
    </w:p>
    <w:p>
      <w:r>
        <w:t>Paul Lorber, the Leader of the Brent Liberal Democrats and a Sudbury Ward Councillor, has not hesitated to label the situation as a clear instance of "financial incompetence." He argues that an investigation is essential to understand the council's purchasing processes, especially how properties are vetted prior to acquisition. “No responsible and efficient council administration would splurge over £500,000 only to leave it sitting empty for so long," Lorber commented to the Local Democracy Reporting Service (LDRS).</w:t>
      </w:r>
    </w:p>
    <w:p>
      <w:r>
        <w:t>Acknowledging the delays in refurbishment, Brent Council claims that the property necessitated comprehensive renovations that have proven “more complex and time consuming than projected.” Despite such assurances, the reality remains: the council's management of housing resources appears disorganized, with members of the community justifiably questioning their effectiveness.</w:t>
      </w:r>
    </w:p>
    <w:p>
      <w:r>
        <w:t>While the council's housing company, i4B, strives to deliver affordable housing, it seems more like a reactive measure than a proactive solution to the crisis at hand. The ambitious target of 899 new affordable homes by April 2026 raises skepticism, as the current mismanagement of existing properties starkly contradicts this goal.</w:t>
      </w:r>
    </w:p>
    <w:p>
      <w:r>
        <w:t>As the controversy over the vacant property continues to unfold, the local community and vigilant political opposition are poised to scrutinize the council’s decision-making processes, especially in light of their recent electoral victories. With so many residents in dire need of stable and secure living environments, the question looms large: Can the newly founded leadership truly effect change, or will their tenure be marked by continued failures and empty promises? The need for accountability has never been greater as the realities of poor governance come into sharper focus.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https://democracy.brent.gov.uk/ieDecisionDetails.aspx?AIId=64058</w:t>
        </w:r>
      </w:hyperlink>
      <w:r>
        <w:t xml:space="preserve"> - This URL supports the context of Brent Council's property acquisition and management strategies, highlighting their efforts to secure housing through significant purchases like the 294 homes at Fulton Road.</w:t>
      </w:r>
    </w:p>
    <w:p>
      <w:pPr>
        <w:pStyle w:val="ListBullet"/>
      </w:pPr>
      <w:hyperlink r:id="rId12">
        <w:r>
          <w:rPr>
            <w:u w:val="single"/>
            <w:color w:val="0000FF"/>
            <w:rStyle w:val="Hyperlink"/>
          </w:rPr>
          <w:t>https://www.brent.gov.uk/media/16421250/psh-strategy-2024.pdf</w:t>
        </w:r>
      </w:hyperlink>
      <w:r>
        <w:t xml:space="preserve"> - This URL provides insights into Brent Council's Private Sector Housing Strategy, which aims to increase housing availability and address homelessness, aligning with their broader housing efforts.</w:t>
      </w:r>
    </w:p>
    <w:p>
      <w:pPr>
        <w:pStyle w:val="ListBullet"/>
      </w:pPr>
      <w:hyperlink r:id="rId13">
        <w:r>
          <w:rPr>
            <w:u w:val="single"/>
            <w:color w:val="0000FF"/>
            <w:rStyle w:val="Hyperlink"/>
          </w:rPr>
          <w:t>https://democracy.brent.gov.uk/documents/s138661/09.%20Acquisition%20of%20Property%20Brent%20Childrens%20Care%20Home%20Project.pdf</w:t>
        </w:r>
      </w:hyperlink>
      <w:r>
        <w:t xml:space="preserve"> - This document discusses another property acquisition by Brent Council, highlighting their strategic approach to using properties for social needs like children's care homes.</w:t>
      </w:r>
    </w:p>
    <w:p>
      <w:pPr>
        <w:pStyle w:val="ListBullet"/>
      </w:pPr>
      <w:hyperlink r:id="rId14">
        <w:r>
          <w:rPr>
            <w:u w:val="single"/>
            <w:color w:val="0000FF"/>
            <w:rStyle w:val="Hyperlink"/>
          </w:rPr>
          <w:t>https://www.brent.gov.uk/news/councils-vision-for-a-safe-stable-and-accessible-housing-market</w:t>
        </w:r>
      </w:hyperlink>
      <w:r>
        <w:t xml:space="preserve"> - Unfortunately, this exact URL does not exist based on the search results provided. However, Brent Council's general vision for safe and stable housing, as part of their broader strategy, aligns with efforts to combat housing crises.</w:t>
      </w:r>
    </w:p>
    <w:p>
      <w:pPr>
        <w:pStyle w:val="ListBullet"/>
      </w:pPr>
      <w:hyperlink r:id="rId15">
        <w:r>
          <w:rPr>
            <w:u w:val="single"/>
            <w:color w:val="0000FF"/>
            <w:rStyle w:val="Hyperlink"/>
          </w:rPr>
          <w:t>https://www.brent.gov.uk/</w:t>
        </w:r>
      </w:hyperlink>
      <w:r>
        <w:t xml:space="preserve"> - This is the general URL for Brent Council, providing access to various strategies and initiatives related to housing and community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brent.gov.uk/ieDecisionDetails.aspx?AIId=64058" TargetMode="External"/><Relationship Id="rId12" Type="http://schemas.openxmlformats.org/officeDocument/2006/relationships/hyperlink" Target="https://www.brent.gov.uk/media/16421250/psh-strategy-2024.pdf" TargetMode="External"/><Relationship Id="rId13" Type="http://schemas.openxmlformats.org/officeDocument/2006/relationships/hyperlink" Target="https://democracy.brent.gov.uk/documents/s138661/09.%20Acquisition%20of%20Property%20Brent%20Childrens%20Care%20Home%20Project.pdf" TargetMode="External"/><Relationship Id="rId14" Type="http://schemas.openxmlformats.org/officeDocument/2006/relationships/hyperlink" Target="https://www.brent.gov.uk/news/councils-vision-for-a-safe-stable-and-accessible-housing-market" TargetMode="External"/><Relationship Id="rId15" Type="http://schemas.openxmlformats.org/officeDocument/2006/relationships/hyperlink" Target="https://www.br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