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of right-wing political force signals shifting dynamics in Coventry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reveals a striking rise in support for an emerging right-wing political force—indicating a shift in the West Midlands, particularly Coventry. The survey, conducted by a Coventry-based agency in collaboration with Electoral Calculus, engaged around 5,000 British adults. It suggests that, if a General Election were held today, this force could command around 25 per cent of the votes, narrowly exceeding both Labour and the Conservatives, which both hover around 23 per cent.</w:t>
      </w:r>
      <w:r/>
    </w:p>
    <w:p>
      <w:r/>
      <w:r>
        <w:t>Predictions from the study estimate this new political player could secure 227 parliamentary seats, leaving Labour and the Conservatives with approximately 180 and 130 seats, respectively. This scenario could pave the way for a coalition between this party and the Conservatives, with leadership likely under a prominent right-wing figure. Alarmingly, nearly one-third of respondents lack trust in any of the major party leaders to adequately represent the UK’s interests, highlighting a pressing need for accountable leadership amid growing disillusionment.</w:t>
      </w:r>
      <w:r/>
    </w:p>
    <w:p>
      <w:r/>
      <w:r>
        <w:t>The uptick in support for this party has escalated notably since the recent 2024 General Election, positioning them as a formidable presence across the West Midlands. Projections suggest they might win 15 out of the 39 parliamentary seats in regions such as Birmingham, the Black Country, Solihull, and Coventry, with many seats currently held by Labour estimated to shift towards this rising political force.</w:t>
      </w:r>
      <w:r/>
    </w:p>
    <w:p>
      <w:r/>
      <w:r>
        <w:t>Interestingly, new data indicates that several constituencies in the West Midlands are trending away from the Conservatives toward this alternative party, indicating a broader dissatisfaction with traditional political establishments.</w:t>
      </w:r>
      <w:r/>
    </w:p>
    <w:p>
      <w:r/>
      <w:r>
        <w:t>In terms of leadership credibility, both the new party leader and Labour’s Sir Keir Starmer find themselves neck-and-neck as the most trusted representatives for the UK's international interests, each earning 16 per cent support according to the poll. The CEO of the polling agency highlighted a significant crisis of political confidence, noting that the Prime Minister's recent leadership could be called into serious question. With trust in government evaporating, the new right-wing entity could be poised to capitalize on this dissatisfaction.</w:t>
      </w:r>
      <w:r/>
    </w:p>
    <w:p>
      <w:r/>
      <w:r>
        <w:t>An additional poll by JL Partners further suggests that this party could secure 135 seats in a future general election, which would signal significant losses for Labour—often regarded as the incumbent force. Labour is forecast to hold around 218 seats while the Conservatives might capture 136, but the uncertain future remains for Labour as unrest brews among the electorate.</w:t>
      </w:r>
      <w:r/>
    </w:p>
    <w:p>
      <w:r/>
      <w:r>
        <w:t>As political alliances become increasingly fractured, the implications for the UK's governance are fraught with uncertainty, leaving analysts and political observers to speculate on the potential outcomes of an electorate divided by reliability and trust—an urgent call for a new direction in British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https://en.wikipedia.org/wiki/Far-right_politics_in_the_United_Kingdom</w:t>
        </w:r>
      </w:hyperlink>
      <w:r>
        <w:t xml:space="preserve"> - This URL provides context on the rise of far-right politics in the UK, which could be related to the emerging right-wing political force mentioned in the article.</w:t>
      </w:r>
      <w:r/>
    </w:p>
    <w:p>
      <w:pPr>
        <w:pStyle w:val="ListNumber"/>
        <w:spacing w:line="240" w:lineRule="auto"/>
        <w:ind w:left="720"/>
      </w:pPr>
      <w:r/>
      <w:hyperlink r:id="rId11">
        <w:r>
          <w:rPr>
            <w:color w:val="0000EE"/>
            <w:u w:val="single"/>
          </w:rPr>
          <w:t>https://instituteforgovernment.org.uk/explainer/local-and-mayoral-elections-2025</w:t>
        </w:r>
      </w:hyperlink>
      <w:r>
        <w:t xml:space="preserve"> - This website offers insights into current political dynamics and upcoming elections in the UK, which might influence voter trends and shifts in support.</w:t>
      </w:r>
      <w:r/>
    </w:p>
    <w:p>
      <w:pPr>
        <w:pStyle w:val="ListNumber"/>
        <w:spacing w:line="240" w:lineRule="auto"/>
        <w:ind w:left="720"/>
      </w:pPr>
      <w:r/>
      <w:hyperlink r:id="rId12">
        <w:r>
          <w:rPr>
            <w:color w:val="0000EE"/>
            <w:u w:val="single"/>
          </w:rPr>
          <w:t>https://www.instituteforgovernment.org.uk/events/local-elections-2025</w:t>
        </w:r>
      </w:hyperlink>
      <w:r>
        <w:t xml:space="preserve"> - Although not directly available, similar resources on the Institute for Government's site could discuss the impact of local elections on national political shifts, like those mentioned in the article.</w:t>
      </w:r>
      <w:r/>
    </w:p>
    <w:p>
      <w:pPr>
        <w:pStyle w:val="ListNumber"/>
        <w:spacing w:line="240" w:lineRule="auto"/>
        <w:ind w:left="720"/>
      </w:pPr>
      <w:r/>
      <w:hyperlink r:id="rId13">
        <w:r>
          <w:rPr>
            <w:color w:val="0000EE"/>
            <w:u w:val="single"/>
          </w:rPr>
          <w:t>https://yougov.co.uk/politics/articles/51840-political-favourability-ratings-march-2025</w:t>
        </w:r>
      </w:hyperlink>
      <w:r>
        <w:t xml:space="preserve"> - YouGov surveys like this one provide political favourability ratings that might reflect broader trends in trust among the UK electorate, relevant to the article's discussion on trust in party leaders.</w:t>
      </w:r>
      <w:r/>
    </w:p>
    <w:p>
      <w:pPr>
        <w:pStyle w:val="ListNumber"/>
        <w:spacing w:line="240" w:lineRule="auto"/>
        <w:ind w:left="720"/>
      </w:pPr>
      <w:r/>
      <w:hyperlink r:id="rId14">
        <w:r>
          <w:rPr>
            <w:color w:val="0000EE"/>
            <w:u w:val="single"/>
          </w:rPr>
          <w:t>https://electoralcalculus.co.uk/</w:t>
        </w:r>
      </w:hyperlink>
      <w:r>
        <w:t xml:space="preserve"> - Electoral Calculus provides political analysis and predictions based on surveys, which could support the study mentioned in the article regarding vote projections.</w:t>
      </w:r>
      <w:r/>
    </w:p>
    <w:p>
      <w:pPr>
        <w:pStyle w:val="ListNumber"/>
        <w:spacing w:line="240" w:lineRule="auto"/>
        <w:ind w:left="720"/>
      </w:pPr>
      <w:r/>
      <w:hyperlink r:id="rId15">
        <w:r>
          <w:rPr>
            <w:color w:val="0000EE"/>
            <w:u w:val="single"/>
          </w:rPr>
          <w:t>https://www.bbc.co.uk/news/politics</w:t>
        </w:r>
      </w:hyperlink>
      <w:r>
        <w:t xml:space="preserve"> - BBC News often covers UK political developments and can offer articles that support the idea of rising right-wing political forces and shifts in voter trust.</w:t>
      </w:r>
      <w:r/>
    </w:p>
    <w:p>
      <w:pPr>
        <w:pStyle w:val="ListNumber"/>
        <w:spacing w:line="240" w:lineRule="auto"/>
        <w:ind w:left="720"/>
      </w:pPr>
      <w:r/>
      <w:hyperlink r:id="rId16">
        <w:r>
          <w:rPr>
            <w:color w:val="0000EE"/>
            <w:u w:val="single"/>
          </w:rPr>
          <w:t>https://www.coventrytelegraph.net/news/coventry-news/reform-uk-set-take-labour-31363783</w:t>
        </w:r>
      </w:hyperlink>
      <w:r>
        <w:t xml:space="preserve"> - Please view link - unable to able to access data</w:t>
      </w:r>
      <w:r/>
    </w:p>
    <w:p>
      <w:pPr>
        <w:pStyle w:val="ListNumber"/>
        <w:spacing w:line="240" w:lineRule="auto"/>
        <w:ind w:left="720"/>
      </w:pPr>
      <w:r/>
      <w:hyperlink r:id="rId17">
        <w:r>
          <w:rPr>
            <w:color w:val="0000EE"/>
            <w:u w:val="single"/>
          </w:rPr>
          <w:t>https://www.express.co.uk/news/politics/2037828/nigel-farage-reform-general-election-poll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Far-right_politics_in_the_United_Kingdom" TargetMode="External"/><Relationship Id="rId11" Type="http://schemas.openxmlformats.org/officeDocument/2006/relationships/hyperlink" Target="https://instituteforgovernment.org.uk/explainer/local-and-mayoral-elections-2025" TargetMode="External"/><Relationship Id="rId12" Type="http://schemas.openxmlformats.org/officeDocument/2006/relationships/hyperlink" Target="https://www.instituteforgovernment.org.uk/events/local-elections-2025" TargetMode="External"/><Relationship Id="rId13" Type="http://schemas.openxmlformats.org/officeDocument/2006/relationships/hyperlink" Target="https://yougov.co.uk/politics/articles/51840-political-favourability-ratings-march-2025" TargetMode="External"/><Relationship Id="rId14" Type="http://schemas.openxmlformats.org/officeDocument/2006/relationships/hyperlink" Target="https://electoralcalculus.co.uk/" TargetMode="External"/><Relationship Id="rId15" Type="http://schemas.openxmlformats.org/officeDocument/2006/relationships/hyperlink" Target="https://www.bbc.co.uk/news/politics" TargetMode="External"/><Relationship Id="rId16" Type="http://schemas.openxmlformats.org/officeDocument/2006/relationships/hyperlink" Target="https://www.coventrytelegraph.net/news/coventry-news/reform-uk-set-take-labour-31363783" TargetMode="External"/><Relationship Id="rId17" Type="http://schemas.openxmlformats.org/officeDocument/2006/relationships/hyperlink" Target="https://www.express.co.uk/news/politics/2037828/nigel-farage-reform-general-election-po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