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Jamie Greene's resignation signals ideological drift in Scottish Conservatives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troubling transformation within the Scottish Conservative Party has emerged in the wake of MSP Jamie Greene's resignation, an act he himself characterises as a desperate attempt to confront the party’s troubling ideological drift. Greene, once an ally of Ruth Davidson—whose leadership was marked by a commitment to fiscal prudence and social integrity—has issued a stark warning about the current course of his erstwhile party.</w:t>
      </w:r>
    </w:p>
    <w:p>
      <w:r>
        <w:t>Greene first aligned with the Scottish Conservatives in 2015, during a period of significant hope and momentum under Davidson’s stewardship. Elected to the Scottish Parliament in 2016, he witnessed firsthand the party’s rise to prominence, appealing to an electorate that had turned away from Labour, drawing in voters from various backgrounds, including working-class communities. Yet, he has recently grown weary of the party’s pivot towards increasingly divisive right-wing ideologies that have alienated its core supporters.</w:t>
      </w:r>
    </w:p>
    <w:p>
      <w:r>
        <w:t>The turning point for Greene was an unsettling incident at Edinburgh Pride, where camaraderie was replaced by hostility, demonstrating how the party is now viewed as out of touch with both its values and its constituents. He attributes this disconcerting transformation to a hard-right agenda on critical issues such as gender identity, immigration, and environmental policies—indicating a disturbing alignment with attitudes that breed division rather than unity.</w:t>
      </w:r>
    </w:p>
    <w:p>
      <w:r>
        <w:t>In his resignation letter, Greene cautioned against a return to the 'nasty party' stereotype, a haunting image that the Conservatives fought hard to shed in previous decades. His departure reveals the fractures within the party, where many are supporting a shift towards a brand of politics that prioritises division over consensus.</w:t>
      </w:r>
    </w:p>
    <w:p>
      <w:r>
        <w:t>Compounding these troubles is the documented rise in popularity for groups like the Scottish Liberal Democrats and other emerging parties that resonate with a public weary of the prevailing political narratives. Greene's resignation signals a growing discontent with the Conservatives and underlines a retreat from what was once a veneer of tolerance—a retreat that has coincided with a growing support for alternative political voices that promise to challenge the status quo.</w:t>
      </w:r>
    </w:p>
    <w:p>
      <w:r>
        <w:t>Following his exit from the Scottish Conservatives, Greene aligned himself with the Scottish Liberal Democrats, a move emblematic of his search for a political home that genuinely embodies the tenets of social progress coupled with sound fiscal policies—values that Davidson’s reign once reflected. His shift raises critical questions about the future of the Scottish Conservative Party, suggesting that his departure may be the tip of an iceberg as political allegiances continue to evolve amid rising dissatisfaction.</w:t>
      </w:r>
    </w:p>
    <w:p>
      <w:r>
        <w:t>As the political landscape continues to shift post-election, this internal turmoil could hinder the party's ability to re-engage with voters who seek real alternatives. It’s a stark reminder that the public’s appetite for political authenticity remains strong, and parties unwilling to adapt their messages to reflect a more inclusive and principled approach may find themselves increasingly sidelined in the new political order, driven by a call for accountability, integrity, and genuine representation—a call that resonates strongly with the rising support for alternatives.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