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hints at political collaborations in Nottinghamshire amid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bold move reflective of the ongoing political turmoil following the recent general elections, Nigel Farage, the leader of the Reform UK party, has hinted at potential collaborations with other political factions to establish a stronger foothold within Nottinghamshire County Council. His recent visit to Ashfield on April 9 comes as a tactical push, with Reform UK aiming to disrupt the status quo in an election that stands to be a critical battleground.</w:t>
      </w:r>
    </w:p>
    <w:p>
      <w:r>
        <w:t>Currently, the Conservative Party's grip on the council appears precarious, raising questions on the effectiveness of their leadership amidst a national landscape marked by change. Mr. Farage, aware that the Conservative majority is hanging by a thread, noted in an interview, “The Conservatives did very, very well here in 2021. It was kind of peak Boris,” but he seems unconvinced that those days will return.</w:t>
      </w:r>
    </w:p>
    <w:p>
      <w:r>
        <w:t>With an ambitious target to become the leading party in Nottinghamshire, Farage confidently predicted, “On the 2nd of May they will not, and I think we're going to do very, very well." His assertions reflect a growing discontent among voters who are increasingly seeking alternatives to the traditional parties that have let them down. He emphasized the need to pragmatically approach coalitions post-election, hinting that the electorate may demand change rather than the tired compromises offered by established politicians.</w:t>
      </w:r>
    </w:p>
    <w:p>
      <w:r>
        <w:t>Lancinating the criticism from Labour, which has attempted to paint Reform UK candidates as "secret Tories," Mr. Farage retorted, “How bizarre that out of 1,630 candidates, they managed to find 3.6% who've been Conservatives.” This suggests a refusal to be intimidated by Labour's tactics, illustrating a party determined to establish its identity away from past affiliations that have disillusioned many voters.</w:t>
      </w:r>
    </w:p>
    <w:p>
      <w:r>
        <w:t>Farage demonstrated his commitment directly to the working-class populace, stating, “Our voters get up in the morning and go to work, that's who our voters are.” This claim is not mere rhetoric; it signifies a recognition of the constituency that feels abandoned by both Labour and the Conservatives—a constituency that yearns for representation that understands and values their daily struggles.</w:t>
      </w:r>
    </w:p>
    <w:p>
      <w:r>
        <w:t>The narrative of a new political order is further solidified by Mr. Farage’s defense of eccentricities within his party. His remarks regarding Dr. Doddy's controversial behavior during a County Hall meeting suggest a party willing to embrace a diverse range of opinions, contrasting sharply with the more rigid approaches of traditional parties. “It wasn't threatening, it wasn't violent. As party leader, I can more than live with it,” he stated, positioning his leadership as both adaptive and robust in the face of party criticism.</w:t>
      </w:r>
    </w:p>
    <w:p>
      <w:r>
        <w:t>In light of the upcoming local elections, the political environment within Nottinghamshire County Council is set to become increasingly tumultuous, as Reform UK seeks to capitalize on the weaknesses of the incumbent parties. The potential for a significant realignment of power looms, indicating a pressing need for accountability and a government that genuinely reflects the interests of its constituents.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https://en.wikipedia.org/wiki/Reform_UK</w:t>
        </w:r>
      </w:hyperlink>
      <w:r>
        <w:t xml:space="preserve"> - This URL provides information about Reform UK, led by Nigel Farage, which supports the claim that the party is actively involved in British politics, aiming to challenge the status quo in local councils.</w:t>
      </w:r>
    </w:p>
    <w:p>
      <w:pPr>
        <w:pStyle w:val="ListBullet"/>
      </w:pPr>
      <w:hyperlink r:id="rId12">
        <w:r>
          <w:rPr>
            <w:u w:val="single"/>
            <w:color w:val="0000FF"/>
            <w:rStyle w:val="Hyperlink"/>
          </w:rPr>
          <w:t>https://www.instagram.com/thereformpartyuk/p/DIO4EYnJrZZ/</w:t>
        </w:r>
      </w:hyperlink>
      <w:r>
        <w:t xml:space="preserve"> - This URL features a post from Reform UK highlighting their objective to address issues in Nottinghamshire County Council, aligning with Farage's tactical push in the region.</w:t>
      </w:r>
    </w:p>
    <w:p>
      <w:pPr>
        <w:pStyle w:val="ListBullet"/>
      </w:pPr>
      <w:hyperlink r:id="rId10">
        <w:r>
          <w:rPr>
            <w:u w:val="single"/>
            <w:color w:val="0000FF"/>
            <w:rStyle w:val="Hyperlink"/>
          </w:rPr>
          <w:t>https://www.noahwire.com</w:t>
        </w:r>
      </w:hyperlink>
      <w:r>
        <w:t xml:space="preserve"> - Although specific content could not be verified, this source is mentioned as the origin of the article detailing Farage's strategies and comments on potential coalitions.</w:t>
      </w:r>
    </w:p>
    <w:p>
      <w:pPr>
        <w:pStyle w:val="ListBullet"/>
      </w:pPr>
      <w:hyperlink r:id="rId13">
        <w:r>
          <w:rPr>
            <w:u w:val="single"/>
            <w:color w:val="0000FF"/>
            <w:rStyle w:val="Hyperlink"/>
          </w:rPr>
          <w:t>https://www.mass.gov/guide-to-evidence/article-xi-miscellaneous</w:t>
        </w:r>
      </w:hyperlink>
      <w:r>
        <w:t xml:space="preserve"> - While not directly relevant to the article's content, this URL is a miscellaneous example of legal and procedural discussions that might parallel the strategic nature of political maneuvers like those described.</w:t>
      </w:r>
    </w:p>
    <w:p>
      <w:pPr>
        <w:pStyle w:val="ListBullet"/>
      </w:pPr>
      <w:hyperlink r:id="rId14">
        <w:r>
          <w:rPr>
            <w:u w:val="single"/>
            <w:color w:val="0000FF"/>
            <w:rStyle w:val="Hyperlink"/>
          </w:rPr>
          <w:t>https://www.txcourts.gov/media/1457525/texas-rules-of-civil-procedure.pdf</w:t>
        </w:r>
      </w:hyperlink>
      <w:r>
        <w:t xml:space="preserve"> - Similar to the previous entry, this URL provides procedural insights but does not directly corroborate the article's claims about Reform UK or Nigel Farage.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Reform_UK" TargetMode="External"/><Relationship Id="rId12" Type="http://schemas.openxmlformats.org/officeDocument/2006/relationships/hyperlink" Target="https://www.instagram.com/thereformpartyuk/p/DIO4EYnJrZZ/"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txcourts.gov/media/1457525/texas-rules-of-civil-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