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revolt over national inquiry into grooming gangs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 now finds himself grappling with a revolt from within his own party, spurred by his controversial decision to dismiss calls for a national inquiry into the pernicious issue of grooming gangs. This misstep has ignited a firestorm of criticism, notably from the campaign group Blue Labour, which is demanding a thorough examination at the national level. Their assertion is stark: local authorities simply do not possess the necessary resources or legal authority to conduct proper investigations, and the local reviews templatized by the government appear to be a feeble attempt at accountability.</w:t>
      </w:r>
    </w:p>
    <w:p>
      <w:r>
        <w:t>Blue Labour has declared, “this is a national evil that requires a national response.” This rhetoric serves as an indictment of the Labour government's failure to grasp the enormity of the issue — one that has allowed abuse to fester for decades amidst a shocking history of cover-ups. They argue convincingly that only a national inquiry, endowed with full statutory powers, can adequately tackle the profound failings in our societal response to these crimes. The silence from the government on this matter only amplifies the need to restore public trust in institutions that have severely let down vulnerable communities.</w:t>
      </w:r>
    </w:p>
    <w:p>
      <w:r>
        <w:t>Labour peer Lord Glasman, a founding figure of Blue Labour, reinforced their demand for an inquiry, insisting, “This is an evil that has got to be seen to be public.” Such pleas for transparency and accountability highlight the growing frustration towards Starmer’s reluctance to confront the deep-seated failures in safeguarding the public, especially the most vulnerable.</w:t>
      </w:r>
    </w:p>
    <w:p>
      <w:r>
        <w:t>In January, Home Secretary Yvette Cooper had the audacity to announce “victim-centred, locally-led inquiries” in five areas, including Oldham in Greater Manchester. Ridiculously, this approach has been met with derision, as critics uniformly contend that piecemeal local investigations fall drastically short of what the scale of this national crisis requires, reflecting the facing reality of a government that is woefully out of touch.</w:t>
      </w:r>
    </w:p>
    <w:p>
      <w:r>
        <w:t>Amidst this turmoil, discussions continue regarding the efficacy of the Labour government’s measures on tackling grooming gangs, while advocates for victims press for urgent, robust action from a leadership seemingly mired in indecision. The current political landscape underscores a pressing and urgent crisis — one that reveals not only systemic failings but also the dire need for a government willing to confront hard truths. The electorate deserves better than a government that shrinks from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https://www.gbnews.com/politics/keir-starmer-grooming-gangs-inquiry-sexual-abuse-blue-labour-revolt</w:t>
        </w:r>
      </w:hyperlink>
      <w:r>
        <w:t xml:space="preserve"> - This URL corroborates Sir Keir Starmer facing a grassroots rebellion for not launching a national inquiry into grooming gangs, and Blue Labour's demand for a comprehensive national response.</w:t>
      </w:r>
    </w:p>
    <w:p>
      <w:pPr>
        <w:pStyle w:val="ListBullet"/>
      </w:pPr>
      <w:hyperlink r:id="rId12">
        <w:r>
          <w:rPr>
            <w:u w:val="single"/>
            <w:color w:val="0000FF"/>
            <w:rStyle w:val="Hyperlink"/>
          </w:rPr>
          <w:t>https://www.telegraph.co.uk/politics/2025/04/10/starmer-faces-grassroots-rebellion-over-grooming-gangs</w:t>
        </w:r>
      </w:hyperlink>
      <w:r>
        <w:t xml:space="preserve"> - This article supports the claim that Blue Labour is calling for a national inquiry with full statutory powers, criticizing local authorities' inability to handle the issue effectively.</w:t>
      </w:r>
    </w:p>
    <w:p>
      <w:pPr>
        <w:pStyle w:val="ListBullet"/>
      </w:pPr>
      <w:hyperlink r:id="rId13">
        <w:r>
          <w:rPr>
            <w:u w:val="single"/>
            <w:color w:val="0000FF"/>
            <w:rStyle w:val="Hyperlink"/>
          </w:rPr>
          <w:t>https://news.sky.com/story/grooming-gangs-scandal-timeline-what-happened-what-inquiries-there-were-and-how-starmer-was-involved-after-elon-musks-accusations-13285021</w:t>
        </w:r>
      </w:hyperlink>
      <w:r>
        <w:t xml:space="preserve"> - This URL provides a timeline of the grooming gangs scandal and highlights Sir Keir Starmer's previous role in tackling the issue, which contrasts with current criticisms.</w:t>
      </w:r>
    </w:p>
    <w:p>
      <w:pPr>
        <w:pStyle w:val="ListBullet"/>
      </w:pPr>
      <w:hyperlink r:id="rId14">
        <w:r>
          <w:rPr>
            <w:u w:val="single"/>
            <w:color w:val="0000FF"/>
            <w:rStyle w:val="Hyperlink"/>
          </w:rPr>
          <w:t>https://www.courts.michigan.gov/492eca/siteassets/publications/benchbooks/evidence/evidbb.pdf</w:t>
        </w:r>
      </w:hyperlink>
      <w:r>
        <w:t xml:space="preserve"> - Although this document is about legal evidence, it indirectly relates to the need for robust investigations and authentic evidence in cases like those involving grooming gangs.</w:t>
      </w:r>
    </w:p>
    <w:p>
      <w:pPr>
        <w:pStyle w:val="ListBullet"/>
      </w:pPr>
      <w:hyperlink r:id="rId10">
        <w:r>
          <w:rPr>
            <w:u w:val="single"/>
            <w:color w:val="0000FF"/>
            <w:rStyle w:val="Hyperlink"/>
          </w:rPr>
          <w:t>https://www.noahwire.com</w:t>
        </w:r>
      </w:hyperlink>
      <w:r>
        <w:t xml:space="preserve"> - The source article is located here, but it does not provide external validation. However, it outlines the current situation and concerns regarding the UK's response to grooming gangs.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keir-starmer-grooming-gangs-inquiry-sexual-abuse-blue-labour-revolt" TargetMode="External"/><Relationship Id="rId12" Type="http://schemas.openxmlformats.org/officeDocument/2006/relationships/hyperlink" Target="https://www.telegraph.co.uk/politics/2025/04/10/starmer-faces-grassroots-rebellion-over-grooming-gangs" TargetMode="External"/><Relationship Id="rId13" Type="http://schemas.openxmlformats.org/officeDocument/2006/relationships/hyperlink" Target="https://news.sky.com/story/grooming-gangs-scandal-timeline-what-happened-what-inquiries-there-were-and-how-starmer-was-involved-after-elon-musks-accusations-13285021"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