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Pressure mounts on Scottish Prison Service over convicted murderer in women's prison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Campaigners are ramping up pressure on the Scottish Prison Service (SPS) to remove Paris Green, a convicted murderer, from the women's prison estate following her recent admission of culpable and reckless conduct towards a female officer. Green, previously known as Peter Laing, resides at Polmont prison in Falkirk, which raises serious questions given that the SPS's own guidelines clearly state that any trans individual deemed a danger to women should be housed in a male facility.</w:t>
      </w:r>
    </w:p>
    <w:p>
      <w:r>
        <w:t>Sentenced to life imprisonment in 2013 for her horrific role in the barbaric torture and murder of Robert Shankland, Green's historical violence has now come under renewed scrutiny. Alongside two accomplices, she lured Shankland to her flat under false pretenses, where he was subjected to prolonged and brutal acts of torture before his life was taken. The very fact that Green has been allowed to remain in a women's facility is troubling and poses a direct threat to the safety of vulnerable women behind bars.</w:t>
      </w:r>
    </w:p>
    <w:p>
      <w:r>
        <w:t>The controversy intensified after Green assaulted a female officer at HMP Edinburgh in August 2023, ultimately pleading guilty to culpable and reckless conduct. This not only underscores her risk to women but also serves as a clear indication that SPS is failing to enforce its own policies, making a mockery of their commitments to women’s safety. Campaign groups like Keep Prisons Single Sex are demanding accountability, insisting that policy compliance is non-negotiable.</w:t>
      </w:r>
    </w:p>
    <w:p>
      <w:r>
        <w:t>Dr. Kate Coleman, representing Keep Prisons Single Sex, stated, “The SPS policy explicitly prohibits any trans woman convicted of Violence Against Women or Girls from being placed in the female estate.” She rightly condemned the SPS for allowing Green’s continued incarceration in a female prison, labelling it “extraordinary” and highly dangerous given her violent past.</w:t>
      </w:r>
    </w:p>
    <w:p>
      <w:r>
        <w:t>For Women Scotland has also voiced their outrage at this irresponsible decision, raising the alarming prospect that the SPS could be on shaky legal ground. They have signalled potential legal action over what they perceive as a direct violation of the Equality Act, which raises serious implications for both the SPS and the broader safety of women.</w:t>
      </w:r>
    </w:p>
    <w:p>
      <w:r>
        <w:t>Implementing their policy for transgender inmates, which was enacted in February 2022, the SPS asserts an individualised assessment for placement, ostensibly weighing the safety and wellbeing of all in custody. However, how can anyone trust a system that allows a violent criminal like Green to remain in a women’s prison, especially when SPS policy unequivocally states that violent trans women should not occupy such spaces? This critical point is at the heart of the ongoing controversy.</w:t>
      </w:r>
    </w:p>
    <w:p>
      <w:r>
        <w:t>The SPS initially placed Green at Cornton Vale women’s prison upon her claims to identity but later moved her to HMP Edinburgh due to inappropriate interactions with other inmates. This history raises urgent concerns about the efficacy of SPS's policies regarding the management of trans individuals; clearly, the system is failing at its own regulations.</w:t>
      </w:r>
    </w:p>
    <w:p>
      <w:r>
        <w:t>This placement is particularly reminiscent of the uproar sparked earlier this year over Adam Graham, a double rapist who had the audacity to change their name to Isla Bryson. The outcry following that case revealed the significant deficiencies in SPS’s policy framework and has necessitated a thorough review of how transgender individuals are managed in prisons.</w:t>
      </w:r>
    </w:p>
    <w:p>
      <w:r>
        <w:t>As the SPS faces mounting criticism for their inadequacies, their statements about supporting the health, safety, and wellbeing of all individuals seem increasingly hollow. If they continue to ignore the undeniable risks illustrated by cases like Paris Green, they not only compromise the safety of women in Scotland’s prisons but also further entrench a dangerous narrative that prioritises the rights of violent offenders over the vulnerable.</w:t>
      </w:r>
    </w:p>
    <w:p>
      <w:r>
        <w:t>The critical question now is whether the SPS will rise to the occasion, reassess their flawed policies, and take decisive action to ensure the safety of all inmates, especially in light of Green’s unsettling history. The ongoing situation demands urgent attention, and failure to act will have dire consequences for the very fabric of justice and safety in Scotland's prisons.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https://www.telegraph.co.uk/news/2023/04/17/scotland-paris-green-murderer-trans-prisoner-surgery-nhs/</w:t>
        </w:r>
      </w:hyperlink>
      <w:r>
        <w:t xml:space="preserve"> - This article details Paris Green's background, including her conviction for murder and her desire for gender reassignment surgery, highlighting her controversial placement in a women's prison.</w:t>
      </w:r>
    </w:p>
    <w:p>
      <w:pPr>
        <w:pStyle w:val="ListBullet"/>
      </w:pPr>
      <w:hyperlink r:id="rId12">
        <w:r>
          <w:rPr>
            <w:u w:val="single"/>
            <w:color w:val="0000FF"/>
            <w:rStyle w:val="Hyperlink"/>
          </w:rPr>
          <w:t>https://murrayblackburnmackenzie.org/2023/02/09/lucy-hunter-blackburn-speech-to-the-no-males-in-female-jails-demonstration-9-february-2023/</w:t>
        </w:r>
      </w:hyperlink>
      <w:r>
        <w:t xml:space="preserve"> - Lucy Hunter Blackburn's speech critiques the risk assessment process used by the Scottish Prison Service for transgender prisoners, questioning the safety of housing violent offenders like Green in women's facilities.</w:t>
      </w:r>
    </w:p>
    <w:p>
      <w:pPr>
        <w:pStyle w:val="ListBullet"/>
      </w:pPr>
      <w:hyperlink r:id="rId13">
        <w:r>
          <w:rPr>
            <w:u w:val="single"/>
            <w:color w:val="0000FF"/>
            <w:rStyle w:val="Hyperlink"/>
          </w:rPr>
          <w:t>https://www.courts.michigan.gov/492eca/siteassets/publications/benchbooks/evidence/evidbb.pdf</w:t>
        </w:r>
      </w:hyperlink>
      <w:r>
        <w:t xml:space="preserve"> - Although unrelated to the specific case of Paris Green, this document provides insight into legal proceedings and evidentiary standards, which can offer context for understanding the implications of prison policies and legal challenges.</w:t>
      </w:r>
    </w:p>
    <w:p>
      <w:pPr>
        <w:pStyle w:val="ListBullet"/>
      </w:pPr>
      <w:hyperlink r:id="rId14">
        <w:r>
          <w:rPr>
            <w:u w:val="single"/>
            <w:color w:val="0000FF"/>
            <w:rStyle w:val="Hyperlink"/>
          </w:rPr>
          <w:t>https://www.mumsnet.com/talk/womens_rights/5301113-paris-greens-prison-adventures-continue</w:t>
        </w:r>
      </w:hyperlink>
      <w:r>
        <w:t xml:space="preserve"> - This discussion highlights ongoing issues with Paris Green's behavior while incarcerated, reflecting broader concerns about the management of violent prisoners in the prison system.</w:t>
      </w:r>
    </w:p>
    <w:p>
      <w:pPr>
        <w:pStyle w:val="ListBullet"/>
      </w:pPr>
      <w:hyperlink r:id="rId15">
        <w:r>
          <w:rPr>
            <w:u w:val="single"/>
            <w:color w:val="0000FF"/>
            <w:rStyle w:val="Hyperlink"/>
          </w:rPr>
          <w:t>https://www.scotland.gov.uk/Topics/Justice/publications/2019/New-Model-of-Custody-for-Women</w:t>
        </w:r>
      </w:hyperlink>
      <w:r>
        <w:t xml:space="preserve"> - This document outlines Scotland's prison policies, which are relevant to understanding the framework under which Paris Green is being managed and the criticisms of those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3/04/17/scotland-paris-green-murderer-trans-prisoner-surgery-nhs/" TargetMode="External"/><Relationship Id="rId12" Type="http://schemas.openxmlformats.org/officeDocument/2006/relationships/hyperlink" Target="https://murrayblackburnmackenzie.org/2023/02/09/lucy-hunter-blackburn-speech-to-the-no-males-in-female-jails-demonstration-9-february-2023/"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mumsnet.com/talk/womens_rights/5301113-paris-greens-prison-adventures-continue" TargetMode="External"/><Relationship Id="rId15" Type="http://schemas.openxmlformats.org/officeDocument/2006/relationships/hyperlink" Target="https://www.scotland.gov.uk/Topics/Justice/publications/2019/New-Model-of-Custody-for-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