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Northern Ireland's economy faces uncertainty post-election amid trade complexities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wake of the recent general election, the economic landscape of Northern Ireland is increasingly precarious, exacerbated by the muddled trade dynamics established under the Northern Ireland Protocol. As former U.S. President Donald Trump's tariffs cast a shadow over global trade, local businesses find themselves grappling with a crippling uncertainty that could have been avoided with a more robust and decisive leadership.</w:t>
      </w:r>
    </w:p>
    <w:p>
      <w:r>
        <w:t>Sam McBride, writing for The Belfast Telegraph, articulates the stark reality that the supposed "best of both worlds" touted by some now feels more like a precarious tightrope. The reality of a half-in, half-out status regarding trade arrangements is a recipe for vulnerability, and under the newly inaugurated Labour government, the magnitude of this challenge is only set to deepen. Local entrepreneurs are left to fend for themselves as the current leadership prioritises political posturing over tangible solutions to safeguard business interests.</w:t>
      </w:r>
    </w:p>
    <w:p>
      <w:r>
        <w:t>The complexities of the Northern Ireland Protocol, compounded by the arrival of a Labour coalition, reinforce the notion that bureaucratic red tape is stifling commerce rather than facilitating growth. Instead of cutting through the legislative intricacies that continue to suffocate businesses, the government appears tangled in its own web of ineffectiveness, showcasing a disconnection from the realities faced by those on the ground.</w:t>
      </w:r>
    </w:p>
    <w:p>
      <w:r>
        <w:t>As McBride suggests, understanding the economic landscape and navigating the convoluted legal framework of trade is more crucial than ever. With the current administration seemingly ill-equipped to handle such complexities, the question remains whether they will step up to the plate or continue to let Northern Ireland's economy drift into an uncertain future defined by international tensions and ineffective regulatory frameworks. The pressing need for a political force that champions unambiguous policies and decisive action has never been greater, leaving many to wonder if the voices of sensible, straight-talking leadership are finally ready to be heard.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https://www.belfasttelegraph.co.uk/opinion/columnists/sam-mcbride/</w:t>
        </w:r>
      </w:hyperlink>
      <w:r>
        <w:t xml:space="preserve"> - This URL supports the claim about Sam McBride's perspective on the economic challenges in Northern Ireland, though the exact link to his specific article on this topic is not provided. It highlights his writings in general, which often address the complexities of Northern Ireland's trade dynamics.</w:t>
      </w:r>
    </w:p>
    <w:p>
      <w:pPr>
        <w:pStyle w:val="ListBullet"/>
      </w:pPr>
      <w:hyperlink r:id="rId12">
        <w:r>
          <w:rPr>
            <w:u w:val="single"/>
            <w:color w:val="0000FF"/>
            <w:rStyle w:val="Hyperlink"/>
          </w:rPr>
          <w:t>https://www.danskebank.co.uk/about-us/news-and-insights/2025/danske-bank-forecasts-economic-growth-of-0,-d-,9-percent-for-northern-ireland-in-2025</w:t>
        </w:r>
      </w:hyperlink>
      <w:r>
        <w:t xml:space="preserve"> - This URL provides economic forecasts for Northern Ireland, highlighting the challenges faced by the economy, such as high inflation and global uncertainties, which corroborate the precarious economic landscape described in the article.</w:t>
      </w:r>
    </w:p>
    <w:p>
      <w:pPr>
        <w:pStyle w:val="ListBullet"/>
      </w:pPr>
      <w:hyperlink r:id="rId13">
        <w:r>
          <w:rPr>
            <w:u w:val="single"/>
            <w:color w:val="0000FF"/>
            <w:rStyle w:val="Hyperlink"/>
          </w:rPr>
          <w:t>https://www.ey.com/en_ie/newsroom/2025/02/ey-economic-eye-continued-growth-forecast-for-irish-economy-but-global-headwinds-a-concern</w:t>
        </w:r>
      </w:hyperlink>
      <w:r>
        <w:t xml:space="preserve"> - This URL discusses economic growth forecasts for Northern Ireland and Ireland, noting that despite positive growth, there are global headwinds and challenges facing Northern Ireland, aligning with the article's concerns about uncertainty and ineffective regulatory frameworks.</w:t>
      </w:r>
    </w:p>
    <w:p>
      <w:pPr>
        <w:pStyle w:val="ListBullet"/>
      </w:pPr>
      <w:hyperlink r:id="rId14">
        <w:r>
          <w:rPr>
            <w:u w:val="single"/>
            <w:color w:val="0000FF"/>
            <w:rStyle w:val="Hyperlink"/>
          </w:rPr>
          <w:t>https://ec.europa.eu/info/publications/northern-ireland-protocol_en</w:t>
        </w:r>
      </w:hyperlink>
      <w:r>
        <w:t xml:space="preserve"> - This URL provides information on the Northern Ireland Protocol, which is central to the article's discussion about trade dynamics and the challenges faced by businesses due to bureaucratic complexities.</w:t>
      </w:r>
    </w:p>
    <w:p>
      <w:pPr>
        <w:pStyle w:val="ListBullet"/>
      </w:pPr>
      <w:hyperlink r:id="rId15">
        <w:r>
          <w:rPr>
            <w:u w:val="single"/>
            <w:color w:val="0000FF"/>
            <w:rStyle w:val="Hyperlink"/>
          </w:rPr>
          <w:t>https://www.ft.com/content/788d91f4-25e6-4e3a-b167-c2dd2452dd27</w:t>
        </w:r>
      </w:hyperlink>
      <w:r>
        <w:t xml:space="preserve"> - This URL discusses global trade tensions and how they affect economies like Northern Ireland, aligning with the article's mention of international tensions and the impact of former President Trump's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elfasttelegraph.co.uk/opinion/columnists/sam-mcbride/" TargetMode="External"/><Relationship Id="rId12" Type="http://schemas.openxmlformats.org/officeDocument/2006/relationships/hyperlink" Target="https://www.danskebank.co.uk/about-us/news-and-insights/2025/danske-bank-forecasts-economic-growth-of-0,-d-,9-percent-for-northern-ireland-in-2025" TargetMode="External"/><Relationship Id="rId13" Type="http://schemas.openxmlformats.org/officeDocument/2006/relationships/hyperlink" Target="https://www.ey.com/en_ie/newsroom/2025/02/ey-economic-eye-continued-growth-forecast-for-irish-economy-but-global-headwinds-a-concern" TargetMode="External"/><Relationship Id="rId14" Type="http://schemas.openxmlformats.org/officeDocument/2006/relationships/hyperlink" Target="https://ec.europa.eu/info/publications/northern-ireland-protocol_en" TargetMode="External"/><Relationship Id="rId15" Type="http://schemas.openxmlformats.org/officeDocument/2006/relationships/hyperlink" Target="https://www.ft.com/content/788d91f4-25e6-4e3a-b167-c2dd2452dd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