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Royal Navy involvement in British Steel crisis raises political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Royal Navy may soon find itself embroiled in a political crisis as it becomes entangled in the government's latest attempt to salvage British Steel's Scunthorpe operations. This dramatic intervention comes on the heels of a parliamentary decision to seize control from the Chinese owners, Jingye, revealing the incompetence of a Labour administration desperately trying to hold the collapse of key British industries at bay.</w:t>
      </w:r>
    </w:p>
    <w:p>
      <w:r>
        <w:t>In an extraordinary Saturday session, Members of Parliament reconvened after their Easter break to hastily pass emergency legislation aimed at preventing the imminent closure of the failing steelworks. The Steel Industry (Special Measures) Act, recently granted royal assent by King Charles, empowers Business Secretary Jonathan Reynolds to take command of the plant's operations. The need for such desperate measures underscores the complete mismanagement by the current administration, risking thousands of jobs in the process.</w:t>
      </w:r>
    </w:p>
    <w:p>
      <w:r>
        <w:t>Tensions flared earlier that day as Jingye representatives attempted to access the Scunthorpe site, only to be forcefully removed by angry workers and police. This confrontation serves as a clear indicator of the fractured relationship between the Chinese firm and its British workforce. Mr. Reynolds has notably accused Jingye of acting in bad faith, but let's not forget: the real failure lies with a government that has allowed foreign entities to dominate our vital industries. With Jingye reportedly losing £700,000 a day, the situation has spiraled into an outright crisis that should have been prevented.</w:t>
      </w:r>
    </w:p>
    <w:p>
      <w:r>
        <w:t>Despite this emergency legislation granting the government the unprecedented ability to compel steel companies in England to maintain operations at all costs—with potential criminal implications for failure—the administration stops short of full nationalisation. Mr. Reynolds hints at state ownership only as a last resort, which is wholly inadequate for a country that prides itself on a strong manufacturing base.</w:t>
      </w:r>
    </w:p>
    <w:p>
      <w:r>
        <w:t>Critics from across the political spectrum have had a field day, with opposition MPs decrying the government’s approach as nothing short of a ‘botched nationalisation.’ Conservative MP Alex Burghart branded the entire rescue operation as a ‘total pig's breakfast,’ underscoring the disarray of a government unable to provide clear direction. Meanwhile, the deputy leader of a rising opposition party suggests that nationalisation should be considered a viable move, highlighting the growing call for the government to act decisively in protecting British interests.</w:t>
      </w:r>
    </w:p>
    <w:p>
      <w:r>
        <w:t>Locals in Scunthorpe are understandably desperate for solutions, rallying behind the idea of intervention to protect their jobs and economic stability. Michaela Kennington, a local mother, eloquently articulated fears about the repercussions of a plant closure, emphasizing the steelworks' critical role in the community.</w:t>
      </w:r>
    </w:p>
    <w:p>
      <w:r>
        <w:t>As discussions regarding the necessary resources to keep the plant operational loom large, a Ministry of Defence spokesperson has indicated that while the Royal Navy is keeping watch over UK waters, no formal request for naval involvement in aiding the fuel shipment has yet been made. The stakes are high, and the future of British Steel hangs in the balance. It remains to be seen whether this government will step up to the plate or continue its trend of reactive, half-hearted measures that threaten the livelihoods of countless British workers.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https://en.wikipedia.org/wiki/Steel_Industry_(Special_Measures)_Act_2025</w:t>
        </w:r>
      </w:hyperlink>
      <w:r>
        <w:t xml:space="preserve"> - Corroborates the passage of the Steel Industry (Special Measures) Act 2025 and its purpose to prevent the closure of British Steel's Scunthorpe operations. It highlights the government's ability to intervene in steel manufacturers' operations.</w:t>
      </w:r>
    </w:p>
    <w:p>
      <w:pPr>
        <w:pStyle w:val="ListBullet"/>
      </w:pPr>
      <w:hyperlink r:id="rId12">
        <w:r>
          <w:rPr>
            <w:u w:val="single"/>
            <w:color w:val="0000FF"/>
            <w:rStyle w:val="Hyperlink"/>
          </w:rPr>
          <w:t>https://www.independent.co.uk/news/uk/politics/british-steel-keir-starmer-parliament-recalled-latest-updates-b2731943.html</w:t>
        </w:r>
      </w:hyperlink>
      <w:r>
        <w:t xml:space="preserve"> - Supports the extraordinary Saturday session of Parliament for passing the emergency legislation to save British Steel, and mentions the ongoing discussions about potential nationalization.</w:t>
      </w:r>
    </w:p>
    <w:p>
      <w:pPr>
        <w:pStyle w:val="ListBullet"/>
      </w:pPr>
      <w:hyperlink r:id="rId13">
        <w:r>
          <w:rPr>
            <w:u w:val="single"/>
            <w:color w:val="0000FF"/>
            <w:rStyle w:val="Hyperlink"/>
          </w:rPr>
          <w:t>https://en.wikipedia.org/wiki/British_Steel#2020_present</w:t>
        </w:r>
      </w:hyperlink>
      <w:r>
        <w:t xml:space="preserve"> - Details British Steel's history, including its sale to Jingye Group in 2020 and ongoing challenges.</w:t>
      </w:r>
    </w:p>
    <w:p>
      <w:pPr>
        <w:pStyle w:val="ListBullet"/>
      </w:pPr>
      <w:hyperlink r:id="rId14">
        <w:r>
          <w:rPr>
            <w:u w:val="single"/>
            <w:color w:val="0000FF"/>
            <w:rStyle w:val="Hyperlink"/>
          </w:rPr>
          <w:t>https://edconway.substack.com/p/the-strange-unsettling-story-of-british</w:t>
        </w:r>
      </w:hyperlink>
      <w:r>
        <w:t xml:space="preserve"> - Provides insight into Jingye's background and its controversial decision-making, as well as local reactions to the company's plans.</w:t>
      </w:r>
    </w:p>
    <w:p>
      <w:pPr>
        <w:pStyle w:val="ListBullet"/>
      </w:pPr>
      <w:hyperlink r:id="rId15">
        <w:r>
          <w:rPr>
            <w:u w:val="single"/>
            <w:color w:val="0000FF"/>
            <w:rStyle w:val="Hyperlink"/>
          </w:rPr>
          <w:t>https://www.theguardian.com/business/2025/apr/09/british-steel-government-talks-break-down-to-keep-plant-open</w:t>
        </w:r>
      </w:hyperlink>
      <w:r>
        <w:t xml:space="preserve"> - Reports on the breakdown of talks between the government and Jingye, highlighting concerns about the steelworks' closure.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Steel_Industry_(Special_Measures)_Act_2025" TargetMode="External"/><Relationship Id="rId12" Type="http://schemas.openxmlformats.org/officeDocument/2006/relationships/hyperlink" Target="https://www.independent.co.uk/news/uk/politics/british-steel-keir-starmer-parliament-recalled-latest-updates-b2731943.html" TargetMode="External"/><Relationship Id="rId13" Type="http://schemas.openxmlformats.org/officeDocument/2006/relationships/hyperlink" Target="https://en.wikipedia.org/wiki/British_Steel#2020_present" TargetMode="External"/><Relationship Id="rId14" Type="http://schemas.openxmlformats.org/officeDocument/2006/relationships/hyperlink" Target="https://edconway.substack.com/p/the-strange-unsettling-story-of-british" TargetMode="External"/><Relationship Id="rId15" Type="http://schemas.openxmlformats.org/officeDocument/2006/relationships/hyperlink" Target="https://www.theguardian.com/business/2025/apr/09/british-steel-government-talks-break-down-to-keep-plant-op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