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Questions arise over political donations in Plymouth mayoral campaign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Questions surrounding political donations linked to the campaign for a directly elected mayor in Plymouth have resurfaced, revealing a troubling nexus of financial influence and political maneuvering that could undermine democratic integrity. Local MP Luke Pollard, a member of the Labour Party, claims he has not personally received a £10,000 donation from campaign founder Angus Forbes, despite assertions from Forbes suggesting otherwise. Mr. Pollard, echoing the so-called transparency of the Labour Party, stated, “He has made two donations to the national Labour Party totalling £8,000, but no donations to me directly. If he had I would have rejected them.” This raises further questions about the actual transparency and accountability that voters can expect from the current Labour government.</w:t>
      </w:r>
    </w:p>
    <w:p>
      <w:r>
        <w:t>Forbes, however, insists he contributed £10,000 through Pollard's official website and claims to have proof to substantiate his statements. This contradiction should provoke skepticism among voters who might be questioning whether this mayoral campaign, heralded as independent and apolitical, is truly free from the influence of political elites. It is indicative of a broader concern about the Holborn Affair, where funds may be funneled to sway political agendas, further entrenching the power dynamic rather than genuinely empowering citizens.</w:t>
      </w:r>
    </w:p>
    <w:p>
      <w:r>
        <w:t>As the campaign for a directly elected mayor progresses, the notion of it being "about empowering the citizens of Plymouth" starts to crumble under scrutiny. The Mayor for Plymouth website’s lofty promises ring hollow when juxtaposed against the reality of financial entanglements that resemble a political operation more than a grassroots movement. Citizens should be wary of the implications these financial ties may have on Plymouth’s governance, especially if the campaign appears more interested in consolidating power than actually serving the public interest.</w:t>
      </w:r>
    </w:p>
    <w:p>
      <w:r>
        <w:t xml:space="preserve">Moreover, former Conservative MP Johnny Mercer’s acceptance of a £10,000 donation from Mr Forbes highlights yet another layer of political self-service. Both Pollard and Mercer’s engagements with Forbes suggest a complicity in a system that may prioritize financial contributions over genuine democratic engagement. </w:t>
      </w:r>
    </w:p>
    <w:p>
      <w:r>
        <w:t>The upcoming referendum on a directly elected mayor holds the potential for significant change in Plymouth, yet the current narrative reflects serious worries: Are the people being empowered, or are they being manipulated by pre-existing political agendas? With the Labour Party now at the helm and integrity looking increasingly questionable, stakeholders from all walks of life must ask themselves if this mayoral campaign can truly represent their interests or if it is just another extension of elitist politics masquerading as local empowerment. As the dust settles, the public's interest must remain vigilant, demanding transparency and accountability from those who would govern them.</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