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Party's candidate vetting raises eyebrows amid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Reports suggesting that candidates with questionable backgrounds are being fielded by a party with a notorious track record are drawing scrutiny, yet their chief vetting officer, Norman Bates, insists on the integrity of their candidate selection process. Bates, a hotelier known for his boutique establishment, claims, “I am delighted to say we now have the most stringent vetting system of all the major parties.” This statement, however, raises questions about the credibility of the party’s vetting mechanisms, especially given the recent electoral outcomes that reflect a troubling approach to candidate selection.</w:t>
      </w:r>
    </w:p>
    <w:p>
      <w:r>
        <w:t>One controversial candidate, Agatha Trunchbull, who is vying for the Barking Central seat, brings further criticism following her previous role as a headmistress, overshadowed by allegations of child cruelty, which Bates vehemently denies. His “complete contempt” for these claims reflects a lack of accountability that is becoming increasingly concerning as the new Labour government takes control, shifting focus away from the party’s questionable endorsements.</w:t>
      </w:r>
    </w:p>
    <w:p>
      <w:r>
        <w:t>Adding to the dismay, Miss Trunchbull recently faced backlash for a social media post describing local children in derogatory terms. While she deleted the message, the episode raises alarms about the party’s judgment and its focus on engaging with community values amid a backdrop of a Labour government that advocates for inclusivity and respect.</w:t>
      </w:r>
    </w:p>
    <w:p>
      <w:r>
        <w:t>Furthermore, internal divisions within the party are emerging, particularly with entrepreneur Mr. Fagin stepping up to contest Miss Trunchbull’s position on the Education Committee. This struggle for control signals deeper fragmentation, questioning the party's ability to present a united front against what could be perceived as a declining social provision under a Labour-led administration.</w:t>
      </w:r>
    </w:p>
    <w:p>
      <w:r>
        <w:t>Another candidate, Ms. Cruella de Vil, added fuel to the fire with her radical comments about the RSPCA, which she termed a “terrorist organisation.” Her missteps follow an investigation related to her controversial establishment, the De Vil Home for Pre-Loved Dalmatians, highlighting an irresponsible attitude towards animal welfare that discredits the party further.</w:t>
      </w:r>
    </w:p>
    <w:p>
      <w:r>
        <w:t>In a bid to justify outrageous comments, senior spokesman Lee Anderson's quip about dalmatians straddled the line between humorous and offensive, ultimately reflecting poorly on the party’s seriousness in political discourse. Such cavalier attitudes are a stark contrast to the responsible governance promised by the Labour government, which seeks a return to civility and integrity.</w:t>
      </w:r>
    </w:p>
    <w:p>
      <w:r>
        <w:t>Meanwhile, the campaign appears hindered by a lack of coherent policy direction. The new leader, while mingling with unevolved candidates known for their eccentricities, is finding it difficult to project a credible image. Their commitment to health policy, under the controversial leadership of Mildred Ratched, proposing drastic reforms to radically transform healthcare into American-style shopping malls, is especially alarming. This aligns poorly with the current administration’s focus on equitable healthcare access and demonstrates a disconnect with pressing public needs.</w:t>
      </w:r>
    </w:p>
    <w:p>
      <w:r>
        <w:t>As the local election campaign progresses, the tone set by the party’s candidates contrasts greatly with the progressive agenda of the new Labour government. Navigating controversies and internal instability, the party’s claims to integrity and commitment to responsible leadership are increasingly under scrutiny, prompting voters to reconsider where true accountability lies in today’s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https://www.congress.gov/107/crec/2002/01/24/CREC-2002-01-24-senate.pdf</w:t>
        </w:r>
      </w:hyperlink>
      <w:r>
        <w:t xml:space="preserve"> - This document from Congress.gov discusses political discourse and party leadership, indirectly corroborating the theme of political parties managing controversies and projecting leadership images. However, it does not directly support the specific claims about the party's candidates or vetting process in the article.</w:t>
      </w:r>
    </w:p>
    <w:p>
      <w:pPr>
        <w:pStyle w:val="ListBullet"/>
      </w:pPr>
      <w:hyperlink r:id="rId12">
        <w:r>
          <w:rPr>
            <w:u w:val="single"/>
            <w:color w:val="0000FF"/>
            <w:rStyle w:val="Hyperlink"/>
          </w:rPr>
          <w:t>https://www.brennancenter.org/sites/default/files/legacy/Democracy/241-2%20Memo%20in%20Support%20Part%201.pdf</w:t>
        </w:r>
      </w:hyperlink>
      <w:r>
        <w:t xml:space="preserve"> - This document addresses important interests in avoiding incentives to splintered parties and factionalism, which relates to the internal divisions and struggles within the party mentioned in the article.</w:t>
      </w:r>
    </w:p>
    <w:p>
      <w:pPr>
        <w:pStyle w:val="ListBullet"/>
      </w:pPr>
      <w:hyperlink r:id="rId13">
        <w:r>
          <w:rPr>
            <w:u w:val="single"/>
            <w:color w:val="0000FF"/>
            <w:rStyle w:val="Hyperlink"/>
          </w:rPr>
          <w:t>https://nacmnet.org/wp-content/uploads/4-15-2019-Core-Curriculum-Revised-Ethics-Codes.pdf</w:t>
        </w:r>
      </w:hyperlink>
      <w:r>
        <w:t xml:space="preserve"> - This ethics codes document is relevant to discussions about accountability and integrity in political leadership, although it does not specifically corroborate the party's vetting process or candidate controversies.</w:t>
      </w:r>
    </w:p>
    <w:p>
      <w:pPr>
        <w:pStyle w:val="ListBullet"/>
      </w:pPr>
      <w:hyperlink r:id="rId14">
        <w:r>
          <w:rPr>
            <w:u w:val="single"/>
            <w:color w:val="0000FF"/>
            <w:rStyle w:val="Hyperlink"/>
          </w:rPr>
          <w:t>https://nhdlaw.com/tag/erika-roberge-kepler?pdf=4816</w:t>
        </w:r>
      </w:hyperlink>
      <w:r>
        <w:t xml:space="preserve"> - This document provides legal insights but does not directly support or relate to the political party's vetting process or candidate controversies mentioned in the article.</w:t>
      </w:r>
    </w:p>
    <w:p>
      <w:pPr>
        <w:pStyle w:val="ListBullet"/>
      </w:pPr>
      <w:hyperlink r:id="rId15">
        <w:r>
          <w:rPr>
            <w:u w:val="single"/>
            <w:color w:val="0000FF"/>
            <w:rStyle w:val="Hyperlink"/>
          </w:rPr>
          <w:t>https://millercenter.org/the-presidency/presidential-oral-histories/norman-y-mineta-oral-history</w:t>
        </w:r>
      </w:hyperlink>
      <w:r>
        <w:t xml:space="preserve"> - This oral history from Norman Y. Mineta provides context on political leadership and community engagement, though it does not specifically address the claims about candidate selection or party controversies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gress.gov/107/crec/2002/01/24/CREC-2002-01-24-senate.pdf" TargetMode="External"/><Relationship Id="rId12" Type="http://schemas.openxmlformats.org/officeDocument/2006/relationships/hyperlink" Target="https://www.brennancenter.org/sites/default/files/legacy/Democracy/241-2%20Memo%20in%20Support%20Part%201.pdf" TargetMode="External"/><Relationship Id="rId13" Type="http://schemas.openxmlformats.org/officeDocument/2006/relationships/hyperlink" Target="https://nacmnet.org/wp-content/uploads/4-15-2019-Core-Curriculum-Revised-Ethics-Codes.pdf" TargetMode="External"/><Relationship Id="rId14" Type="http://schemas.openxmlformats.org/officeDocument/2006/relationships/hyperlink" Target="https://nhdlaw.com/tag/erika-roberge-kepler?pdf=4816" TargetMode="External"/><Relationship Id="rId15" Type="http://schemas.openxmlformats.org/officeDocument/2006/relationships/hyperlink" Target="https://millercenter.org/the-presidency/presidential-oral-histories/norman-y-mineta-oral-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