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bin crisis reveals Labour's disconnect with local needs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aerial photos of a certain regional office have ignited a firestorm of criticism, revealing an unsettling truth about Birmingham’s state of affairs. While the pristine bin store associated with the office remains immaculate, it starkly contrasts with the grim reality of the city's streets, cluttered with refuse and attracting vermin. This troubling disparity has highlighted the dire issues related to waste management, raising serious questions about the competence of the new Labour government in addressing such a fundamental concern.</w:t>
      </w:r>
    </w:p>
    <w:p>
      <w:r>
        <w:t>Angela Rayner, the Deputy Leader of the Labour Party and the newly appointed Secretary of State for Levelling Up, has faced backlash for her apparent indifference to the ongoing crisis. Residing in a well-appointed residence, Rayner seems disturbingly disconnected from the challenges faced by the citizens of Birmingham, who are forced to cope with mountains of rubbish that locals liken to conditions in developing nations. With over 21,000 tons of refuse littering the city, one must wonder if Labour is truly committed to their constituents or merely consumed by their own political ambitions.</w:t>
      </w:r>
    </w:p>
    <w:p>
      <w:r>
        <w:t>Liam Byrne, MP for Birmingham Hodge Hill, has been severely criticized for his lack of presence during the crisis. While residents battled the waste buildup, he jetted off to Japan on what he termed a 'fact-finding' mission, which ultimately morphed into a personal holiday. This, alongside Tahir Ali's focus on advocating for a new airport in far-off Mirpur, Kashmir, rather than tackling local issues, paints a picture of a Labour Party out of touch with the needs of the very public they claim to represent. This pattern of neglect not only highlights their failures but raises critical questions about their priorities.</w:t>
      </w:r>
    </w:p>
    <w:p>
      <w:r>
        <w:t>The current refuse management debacle serves as an indictment of Labour's leadership and their historical ties to trade unions. With previous Labour governments enduring similar crises and public discontent over their lack of accountability, it seems the party remains entrenched in a cycle of ineffectiveness, perpetually failing to deliver on promises made to working-class voters. The citizens of Birmingham deserve better than empty assurances and excuses.</w:t>
      </w:r>
    </w:p>
    <w:p>
      <w:r>
        <w:t>Moreover, Sharon Graham, a prominent figure in the broader political landscape, represents the increasingly troubling alliance between Labour and union leadership. Her hardline approach may hamper efforts to address the pressing local issues that plague Birmingham, contributing to an inaction that could leave the city's residents further disenfranchised.</w:t>
      </w:r>
    </w:p>
    <w:p>
      <w:r>
        <w:t>As scrutiny mounts around the role of the Waste Recycling and Collection Officer (WRCO), costing taxpayers an annual £45,000, questions arise about its efficacy in the face of such a monumental crisis. With Birmingham awash with waste, it begs the question of whether such positions serve any tangible purpose, mirroring a broader sentiment that Labour is misaligned in its priorities.</w:t>
      </w:r>
    </w:p>
    <w:p>
      <w:r>
        <w:t>As Rayner's proposed reforms to strengthen worker rights and unwind existing strike legislation materialise, it casts further doubt on Labour's ability to engagement in effective crisis management. By obscuring their focus with policies that appeal to union interests, they may ultimately detract from addressing immediate local challenges.</w:t>
      </w:r>
    </w:p>
    <w:p>
      <w:r>
        <w:t>Birmingham’s bin crisis starkly embodies the fallout of inept governance and union entanglement, illuminating the pressing demands of residents clamouring for a resolution amidst a landscape marked by political power struggles. As Labour's leaders engage in decidedly unproductive initiatives, the consequences of their poor management decisions are evident, underscoring an urgent need for actionable solutions that prioritise the community's health and well-being, rather than the influence of entrenched political alliances.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https://www.birmingham.gov.uk/news/article/1540/city_council_response_to_latest_waste_service_industrial_action</w:t>
        </w:r>
      </w:hyperlink>
      <w:r>
        <w:t xml:space="preserve"> - This website provides the city council's response to the strike, highlighting their efforts to address the issue and their perspective on the dispute with Unite the Union.</w:t>
      </w:r>
    </w:p>
    <w:p>
      <w:pPr>
        <w:pStyle w:val="ListBullet"/>
      </w:pPr>
      <w:hyperlink r:id="rId12">
        <w:r>
          <w:rPr>
            <w:u w:val="single"/>
            <w:color w:val="0000FF"/>
            <w:rStyle w:val="Hyperlink"/>
          </w:rPr>
          <w:t>https://www.youtube.com/watch?v=KOwkul22L7M</w:t>
        </w:r>
      </w:hyperlink>
      <w:r>
        <w:t xml:space="preserve"> - This video reports on the ongoing waste management crisis in Birmingham, detailing the impact of the strike on residents and the city's environment.</w:t>
      </w:r>
    </w:p>
    <w:p>
      <w:pPr>
        <w:pStyle w:val="ListBullet"/>
      </w:pPr>
      <w:hyperlink r:id="rId13">
        <w:r>
          <w:rPr>
            <w:u w:val="single"/>
            <w:color w:val="0000FF"/>
            <w:rStyle w:val="Hyperlink"/>
          </w:rPr>
          <w:t>https://www.birmingham.gov.uk</w:t>
        </w:r>
      </w:hyperlink>
      <w:r>
        <w:t xml:space="preserve"> - The Birmingham City Council website contains information about their services, including waste management, and may provide updates on the crisis.</w:t>
      </w:r>
    </w:p>
    <w:p>
      <w:pPr>
        <w:pStyle w:val="ListBullet"/>
      </w:pPr>
      <w:hyperlink r:id="rId14">
        <w:r>
          <w:rPr>
            <w:u w:val="single"/>
            <w:color w:val="0000FF"/>
            <w:rStyle w:val="Hyperlink"/>
          </w:rPr>
          <w:t>https://www.labour.org.uk/</w:t>
        </w:r>
      </w:hyperlink>
      <w:r>
        <w:t xml:space="preserve"> - The official Labour Party website can provide information on the party's policies and leadership, including Angela Rayner's role and initiatives.</w:t>
      </w:r>
    </w:p>
    <w:p>
      <w:pPr>
        <w:pStyle w:val="ListBullet"/>
      </w:pPr>
      <w:hyperlink r:id="rId15">
        <w:r>
          <w:rPr>
            <w:u w:val="single"/>
            <w:color w:val="0000FF"/>
            <w:rStyle w:val="Hyperlink"/>
          </w:rPr>
          <w:t>https://www.parliament.uk/mps/commons/Liam_Byrne/</w:t>
        </w:r>
      </w:hyperlink>
      <w:r>
        <w:t xml:space="preserve"> - Liam Byrne's MP profile page offers information about his activities and responsibilities as a member of parliament.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rmingham.gov.uk/news/article/1540/city_council_response_to_latest_waste_service_industrial_action" TargetMode="External"/><Relationship Id="rId12" Type="http://schemas.openxmlformats.org/officeDocument/2006/relationships/hyperlink" Target="https://www.youtube.com/watch?v=KOwkul22L7M" TargetMode="External"/><Relationship Id="rId13" Type="http://schemas.openxmlformats.org/officeDocument/2006/relationships/hyperlink" Target="https://www.birmingham.gov.uk" TargetMode="External"/><Relationship Id="rId14" Type="http://schemas.openxmlformats.org/officeDocument/2006/relationships/hyperlink" Target="https://www.labour.org.uk/" TargetMode="External"/><Relationship Id="rId15" Type="http://schemas.openxmlformats.org/officeDocument/2006/relationships/hyperlink" Target="https://www.parliament.uk/mps/commons/Liam_By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