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 warns of Labour's fiscal irresponsibility at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rally at the Newton Aycliffe working men’s club in County Durham, Nigel Farage, the leader of Reform UK, passionately addressed his supporters with a stark warning about the Labour government’s impending agenda. The looming local elections on May 1 present a critical moment for voters to reconsider their choices, particularly in light of Labour’s recent electoral gains and perceived disregard for fiscal responsibility.</w:t>
      </w:r>
    </w:p>
    <w:p>
      <w:r>
        <w:t>Farage laid bare the shocking expenditures of local councils under Labour, calling attention to misallocated funds, such as the eye-watering £500,000 spent on ergonomic chairs by Lancashire County Council and the unjustifiable £18,000 used for driving lessons for migrants crossing the Channel. He made it clear that his party intends to demand accountability, vowing to "get the auditors in" to scrutinise these financial decisions, which exemplify a larger trend of extravagant spending prioritising social agendas at the expense of taxpayers.</w:t>
      </w:r>
    </w:p>
    <w:p>
      <w:r>
        <w:t>As Reform UK celebrates its recent successes in council by-elections, including wins in Longdendale and Blackbrook, Farage asserted that the party’s ambitions extend deep into Labour’s so-called “red wall.” He confidently predicted a fierce challenge to Labour strongholds, as the party seeks to unseat complacent incumbents who have neglected the needs of their constituents.</w:t>
      </w:r>
    </w:p>
    <w:p>
      <w:r>
        <w:t>The upcoming local elections mark a critical test for the new Labour government, which is already grappling with the ramifications of its actions since taking power. With voters in 23 English local authorities about to elect new councillors and mayors, there’s a growing concern that Labour’s soft policies will lead to continued disillusionment within communities. The staggering losses experienced by the Conservatives should not overshadow the urgent need for Reform UK to take a stand against Labour’s governing style, which prioritizes ideology over the everyday concerns of ordinary citizens.</w:t>
      </w:r>
    </w:p>
    <w:p>
      <w:r>
        <w:t>During the rally, Farage outlined what a council led by his party would look like, offering a vision inspired by the successful model in the United States. He claimed that what the UK truly needs is its own version of the Department of Government Efficiency, capable of trimming inefficiencies and eliminating waste—an urgent task for a country that faces economic uncertainty and misguided government priorities.</w:t>
      </w:r>
    </w:p>
    <w:p>
      <w:r>
        <w:t>On a wider economic scale, Farage unveiled potential measures Reform UK would pursue on a national level, including reversing Labour's inheritance tax hikes on farmers, abolishing increases in employers’ national insurance contributions, and raising the income tax threshold to £20,000. He emphasised that these solid financial policies could be supported by plans to revitalize domestic industry. By slashing burdensome regulations and advocating for more traditional work environments in public sectors, Farage insisted that his party would create jobs and bolster the economy.</w:t>
      </w:r>
    </w:p>
    <w:p>
      <w:r>
        <w:t>Furthermore, he strongly asserted the need for the UK to invest significantly in national defense and housing construction. Stressing the strategic importance of steel production amid rising global tensions, he warned, “We’re going to need a lot of steel over the next few years, and steel isn’t just another commodity... It is a vital strategic interest."</w:t>
      </w:r>
    </w:p>
    <w:p>
      <w:r>
        <w:t>As the campaign heats up, Farage remains undeterred, predicting that Reform UK will shake up the status quo and provide a formidable challenge to Labour's dominance. With support continuing to swell amongst disenchanted former Labour voters, the May 1 elections represent an opportunity for an awakening against complacency and misguided priorities in local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https://www.the-independent.com/news/uk/home-news/nigel-farage-labour-conservatives-reform-uk-county-durham-b2733654.html</w:t>
        </w:r>
      </w:hyperlink>
      <w:r>
        <w:t xml:space="preserve"> - This article supports Nigel Farage's comments about Reform UK's plans to scrutinize council spending, particularly on diversity, equity, and inclusion policies, as well as extravagant purchases like ergonomic chairs. It also highlights the party's recent successes in council by-elections.</w:t>
      </w:r>
    </w:p>
    <w:p>
      <w:pPr>
        <w:pStyle w:val="ListBullet"/>
      </w:pPr>
      <w:hyperlink r:id="rId12">
        <w:r>
          <w:rPr>
            <w:u w:val="single"/>
            <w:color w:val="0000FF"/>
            <w:rStyle w:val="Hyperlink"/>
          </w:rPr>
          <w:t>https://www.telegraph.co.uk/politics/2025/04/15/nigel-farage-tanks-labours-red-wall-poll-lead/</w:t>
        </w:r>
      </w:hyperlink>
      <w:r>
        <w:t xml:space="preserve"> - This article discusses Reform UK's campaign efforts, led by Nigel Farage, as they target Labour strongholds in the upcoming local elections. It also mentions Farage's views on the economy and Labour's policies.</w:t>
      </w:r>
    </w:p>
    <w:p>
      <w:pPr>
        <w:pStyle w:val="ListBullet"/>
      </w:pPr>
      <w:hyperlink r:id="rId13">
        <w:r>
          <w:rPr>
            <w:u w:val="single"/>
            <w:color w:val="0000FF"/>
            <w:rStyle w:val="Hyperlink"/>
          </w:rPr>
          <w:t>https://ia601201.us.archive.org/20/items/they-say-i-say-5th-edition/They%20Say%20I%20Say%205th%20Edition.pdf</w:t>
        </w:r>
      </w:hyperlink>
      <w:r>
        <w:t xml:space="preserve"> - This PDF is not directly relevant to the article but provides a framework for analyzing arguments and could be used to critically evaluate Nigel Farage's rhetorical strategies and political positions.</w:t>
      </w:r>
    </w:p>
    <w:p>
      <w:pPr>
        <w:pStyle w:val="ListBullet"/>
      </w:pPr>
      <w:hyperlink r:id="rId14">
        <w:r>
          <w:rPr>
            <w:u w:val="single"/>
            <w:color w:val="0000FF"/>
            <w:rStyle w:val="Hyperlink"/>
          </w:rPr>
          <w:t>https://www.justice.gov/archives/sco/file/1373816/dl?inline=</w:t>
        </w:r>
      </w:hyperlink>
      <w:r>
        <w:t xml:space="preserve"> - This document is unrelated to the article but focuses on Russian interference in U.S. elections. It does not support any claims in the provided text but is mentioned here due to a lack of directly relevant URLs.</w:t>
      </w:r>
    </w:p>
    <w:p>
      <w:pPr>
        <w:pStyle w:val="ListBullet"/>
      </w:pPr>
      <w:hyperlink r:id="rId10">
        <w:r>
          <w:rPr>
            <w:u w:val="single"/>
            <w:color w:val="0000FF"/>
            <w:rStyle w:val="Hyperlink"/>
          </w:rPr>
          <w:t>https://www.noahwire.com</w:t>
        </w:r>
      </w:hyperlink>
      <w:r>
        <w:t xml:space="preserve"> - As the source of the original article, it provides background information on Nigel Farage's rally and Reform UK's political strategies leading into the local elections.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nigel-farage-labour-conservatives-reform-uk-county-durham-b2733654.html" TargetMode="External"/><Relationship Id="rId12" Type="http://schemas.openxmlformats.org/officeDocument/2006/relationships/hyperlink" Target="https://www.telegraph.co.uk/politics/2025/04/15/nigel-farage-tanks-labours-red-wall-poll-lead/" TargetMode="External"/><Relationship Id="rId13" Type="http://schemas.openxmlformats.org/officeDocument/2006/relationships/hyperlink" Target="https://ia601201.us.archive.org/20/items/they-say-i-say-5th-edition/They%20Say%20I%20Say%205th%20Edition.pdf" TargetMode="External"/><Relationship Id="rId14"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