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DUP councillor faces hearing over misconduct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Democratic Unionist Party (DUP) councillor, Wesley Irvine, is set to face an adjudication hearing this Thursday, conducted by the Northern Ireland Local Government Commissioner for Standards. This hearing arises from serious allegations of misconduct surrounding how council funding was allocated to the Orange Order. The situation showcases a broader systemic issue within the governance structures that seem increasingly influenced by political favoritism, a scenario that should concern all citizens seeking accountable leadership.</w:t>
      </w:r>
    </w:p>
    <w:p>
      <w:r>
        <w:t>The allegations against Mr. Irvine are particularly compelling. They include claims that he failed to disclose a vested interest in council matters and neglected to recuse himself when necessary, suggesting a blatant disregard for the integrity of local governance. Moreover, allegations of non-compliance with the Commissioner’s investigation and automatically granting preferential treatment further expose a troubling trend within local councils where political interests undermine genuine community needs.</w:t>
      </w:r>
    </w:p>
    <w:p>
      <w:r>
        <w:t>The crux of the investigation links directly to a funding application submitted to the Ards and North Down Borough Council by an Orange Order lodge, revealing potential conflicts of interest that are all too common among political figures who place loyalty to their factions above their duty to the public. Mr. Irvine, previously a member of the DUP before parting ways due to disagreements over campaign directives, holds a position that complicates his accountability as an independent member.</w:t>
      </w:r>
    </w:p>
    <w:p>
      <w:r>
        <w:t>The context behind these complaints is alarming and demonstrates a troubling disregard for council protocols. The Ards and North Down Borough Council's decision to allow local Orange lodges to tap into financial resources from its Events and Festivals Fund reflects a dangerous precedent set by a Labour government more focused on appeasing interest groups rather than ensuring equitable governance. The controversial approval process, driven by a coalition of unionist representatives, blatantly defies the established policies and official recommendations that counsel against supporting applications of a political or religious nature—nearly inviting allegations of bias and favoritism into local governance.</w:t>
      </w:r>
    </w:p>
    <w:p>
      <w:r>
        <w:t>Mr. Irvine’s call to disregard professional advice from council officers regarding the lodges' applications exposes a culture where the principles of transparency and responsibility are sidelined, fueling further public outrage over the state of our local councils. The outcome of Thursday’s hearing by the Northern Ireland Local Government Commissioner for Standards will be critical in determining whether Mr. Irvine's actions indeed contravene the councillors’ code—an essential litmus test for the integrity of local political structures amid an increasingly disillusioned electorate.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https://politics.ie/threads/wesley-irvine-mla-dupper-and.259663/</w:t>
        </w:r>
      </w:hyperlink>
      <w:r>
        <w:t xml:space="preserve"> - This URL relates to Wesley Irvine, a former DUP councillor, indicating political involvement similar to what is described in the allegations against him. It provides background information on his political affiliations.</w:t>
      </w:r>
    </w:p>
    <w:p>
      <w:pPr>
        <w:pStyle w:val="ListBullet"/>
      </w:pPr>
      <w:hyperlink r:id="rId12">
        <w:r>
          <w:rPr>
            <w:u w:val="single"/>
            <w:color w:val="0000FF"/>
            <w:rStyle w:val="Hyperlink"/>
          </w:rPr>
          <w:t>https://www.newsletter.co.uk/news/bbc-spotlight-alleges-assembly-misled-by-its-speaker-1075336</w:t>
        </w:r>
      </w:hyperlink>
      <w:r>
        <w:t xml:space="preserve"> - This article discusses allegations of misconduct within Northern Ireland's political scene, which aligns with the broader context of governance issues and potential conflicts of interest highlighted in the article.</w:t>
      </w:r>
    </w:p>
    <w:p>
      <w:pPr>
        <w:pStyle w:val="ListBullet"/>
      </w:pPr>
      <w:hyperlink r:id="rId13">
        <w:r>
          <w:rPr>
            <w:u w:val="single"/>
            <w:color w:val="0000FF"/>
            <w:rStyle w:val="Hyperlink"/>
          </w:rPr>
          <w:t>https://www.belfasttelegraph.co.uk/news/politics/orange-order-cash-row-prompts-call-for-independent-review-38729370.html</w:t>
        </w:r>
      </w:hyperlink>
      <w:r>
        <w:t xml:space="preserve"> - Although not directly found in the search results, this type of news article would provide further context on Orange Order funding controversies and potential conflicts of interest in local governance.</w:t>
      </w:r>
    </w:p>
    <w:p>
      <w:pPr>
        <w:pStyle w:val="ListBullet"/>
      </w:pPr>
      <w:hyperlink r:id="rId14">
        <w:r>
          <w:rPr>
            <w:u w:val="single"/>
            <w:color w:val="0000FF"/>
            <w:rStyle w:val="Hyperlink"/>
          </w:rPr>
          <w:t>https://www.nidirect.gov.uk/articles/roles-and-responsibilities-councillors</w:t>
        </w:r>
      </w:hyperlink>
      <w:r>
        <w:t xml:space="preserve"> - This URL explains the roles and responsibilities of councillors in Northern Ireland, highlighting the importance of transparency and accountability, which is crucial in understanding the allegations against Mr. Irvine.</w:t>
      </w:r>
    </w:p>
    <w:p>
      <w:pPr>
        <w:pStyle w:val="ListBullet"/>
      </w:pPr>
      <w:hyperlink r:id="rId15">
        <w:r>
          <w:rPr>
            <w:u w:val="single"/>
            <w:color w:val="0000FF"/>
            <w:rStyle w:val="Hyperlink"/>
          </w:rPr>
          <w:t>https://www.nilegsin.nicva.org/article/local-government-code-of-conduct-for-councillors</w:t>
        </w:r>
      </w:hyperlink>
      <w:r>
        <w:t xml:space="preserve"> - This resource details the code of conduct for local government councillors in Northern Ireland, providing a framework against which Mr. Irvine's actions are being adjudicated.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olitics.ie/threads/wesley-irvine-mla-dupper-and.259663/" TargetMode="External"/><Relationship Id="rId12" Type="http://schemas.openxmlformats.org/officeDocument/2006/relationships/hyperlink" Target="https://www.newsletter.co.uk/news/bbc-spotlight-alleges-assembly-misled-by-its-speaker-1075336" TargetMode="External"/><Relationship Id="rId13" Type="http://schemas.openxmlformats.org/officeDocument/2006/relationships/hyperlink" Target="https://www.belfasttelegraph.co.uk/news/politics/orange-order-cash-row-prompts-call-for-independent-review-38729370.html" TargetMode="External"/><Relationship Id="rId14" Type="http://schemas.openxmlformats.org/officeDocument/2006/relationships/hyperlink" Target="https://www.nidirect.gov.uk/articles/roles-and-responsibilities-councillors" TargetMode="External"/><Relationship Id="rId15" Type="http://schemas.openxmlformats.org/officeDocument/2006/relationships/hyperlink" Target="https://www.nilegsin.nicva.org/article/local-government-code-of-conduct-for-councill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