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critiques Labour government's approach to Brexit and immigration in Newton Aycliffe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campaign event held in Newton Aycliffe, County Durham, Nigel Farage delivered a blistering critique of the new Labour government and its leader, Sir Keir Starmer, accusing them of systematically undermining the hard-won benefits of Brexit. This scathing assessment comes amid growing resentment among Brexit supporters regarding the current administration's alarming hints at reintegrating EU oversight in critical areas such as meat and dairy imports—an issue that should concern any true patriot who fought to liberate the UK from the grip of the European Union.</w:t>
      </w:r>
    </w:p>
    <w:p>
      <w:r>
        <w:t>Speaking to Express reporter Michael Knowles, Farage articulated his belief that Labour’s overtures towards the EU are inducing fear among voters, who may increasingly look to alternatives like Reform UK in future elections. “Clearly, as far as the EU is concerned, he’s creeping back in little bit by little bit," Farage stated, directly referencing Starmer's alignment with EU interests. The recent discussions involving the European Court of Justice (ECJ) only exacerbate concerns about Starmer's strategy. “If that trend continues, and people wake up to it, yeah, they’ll pay a heavy price. More and more people will come towards us,” he warned, signalling an opportunity for Reform UK to capitalize on the electorate's growing disillusionment.</w:t>
      </w:r>
    </w:p>
    <w:p>
      <w:r>
        <w:t>The immigration crisis was also a focal point of Farage's address, as he forecasted an upsurge in illegal crossings under Labour’s governance, particularly with warmer months approaching. The statistics are sobering: over 700 migrants crossed the Channel on a single day recently—a record for the year—reflecting a 40% increase compared to this time last year. This spike in crossings can be traced back to Labour’s woeful inaction on deportation policies. “Nobody that comes is going to be deported because... how wedded [the Prime Minister] was to the European Convention on Human Rights,” Farage reiterated, emphasising Reform UK’s steadfast intention to abandon the convention should they gain power.</w:t>
      </w:r>
    </w:p>
    <w:p>
      <w:r>
        <w:t>Farage was not shy to highlight Reform UK's undeniable momentum—support has surged from 18% to an impressive 30% since the last election, while Labour’s support has plummeted from 39% to a mere 27%. He asserted that his party is resonating particularly well with disillusioned lifelong Labour voters, who feel abandoned by a party that has betrayed its historical commitment to championing working-class interests. “It’s not safe going out on a Friday or Saturday night, if you’re a girl particularly. The tax burden gets bigger and bigger and bigger,” he lamented, underscoring the urgent need for a radical shift in national sentiment and fiscal policy.</w:t>
      </w:r>
    </w:p>
    <w:p>
      <w:r>
        <w:t>“Reform are parking their tanks on the lawns of the Red Wall,” he declared, showcasing the party’s resolve to dismantle Labour’s entrenched influence in the Midlands and Northern England.</w:t>
      </w:r>
    </w:p>
    <w:p>
      <w:r>
        <w:t>The event starkly highlighted how Reform UK is positioning itself as the formidable alternative for voters disenchanted with Labour's catastrophic missteps, especially concerning crucial issues like Brexit and immigration. As the political landscape continues to shift, the resonance of these assertive statements and their subsequent reception by the electorate will prove critical in the battle for Britain’s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https://www.politico.eu/article/is-the-british-government-scared-of-nigel-farage/</w:t>
        </w:r>
      </w:hyperlink>
      <w:r>
        <w:t xml:space="preserve"> - This article highlights how Nigel Farage continues to pressure British governments, now focusing on Labour under Keir Starmer. It supports Farage's influence and his Brexit-related critiques of the Labour government.</w:t>
      </w:r>
    </w:p>
    <w:p>
      <w:pPr>
        <w:pStyle w:val="ListBullet"/>
      </w:pPr>
      <w:hyperlink r:id="rId12">
        <w:r>
          <w:rPr>
            <w:u w:val="single"/>
            <w:color w:val="0000FF"/>
            <w:rStyle w:val="Hyperlink"/>
          </w:rPr>
          <w:t>https://www.politico.eu/article/nigel-farage-reform-uk-brexit-tory-labour-public-bust-up-with-colleagues/</w:t>
        </w:r>
      </w:hyperlink>
      <w:r>
        <w:t xml:space="preserve"> - This piece details Farage's conflicts within Reform UK, illustrating his strong leadership despite internal challenges. It reinforces his role as a key figure in British politics.</w:t>
      </w:r>
    </w:p>
    <w:p>
      <w:pPr>
        <w:pStyle w:val="ListBullet"/>
      </w:pPr>
      <w:hyperlink r:id="rId13">
        <w:r>
          <w:rPr>
            <w:u w:val="single"/>
            <w:color w:val="0000FF"/>
            <w:rStyle w:val="Hyperlink"/>
          </w:rPr>
          <w:t>https://www.gbnews.com/politics/politics-news-latest-reform-uk-labour-keir-starmer-red-wall-britain-conservatives-kemi-badenoch</w:t>
        </w:r>
      </w:hyperlink>
      <w:r>
        <w:t xml:space="preserve"> - This news article covers Farage's recent political activities, including his criticisms of Labour and their stance on issues like Chinese ownership of British Steel. It highlights his positioning against the Labour government's policies.</w:t>
      </w:r>
    </w:p>
    <w:p>
      <w:pPr>
        <w:pStyle w:val="ListBullet"/>
      </w:pPr>
      <w:hyperlink r:id="rId14">
        <w:r>
          <w:rPr>
            <w:u w:val="single"/>
            <w:color w:val="0000FF"/>
            <w:rStyle w:val="Hyperlink"/>
          </w:rPr>
          <w:t>https://www.fairobserver.com/politics/nigel-farage-is-ushering-in-a-new-era-in-british-politics/</w:t>
        </w:r>
      </w:hyperlink>
      <w:r>
        <w:t xml:space="preserve"> - This article discusses Farage's influence on the political landscape, particularly his criticism of Labour's environmental policies and his potential impact on future elections.</w:t>
      </w:r>
    </w:p>
    <w:p>
      <w:pPr>
        <w:pStyle w:val="ListBullet"/>
      </w:pPr>
      <w:hyperlink r:id="rId15">
        <w:r>
          <w:rPr>
            <w:u w:val="single"/>
            <w:color w:val="0000FF"/>
            <w:rStyle w:val="Hyperlink"/>
          </w:rPr>
          <w:t>https://www.tiktok.com/@gbnews/video/7493532857789435158</w:t>
        </w:r>
      </w:hyperlink>
      <w:r>
        <w:t xml:space="preserve"> - This video clip shows Nigel Farage criticizing the Labour government for considering Chinese ownership of British Steel, aligning with his broader critique of Labour's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is-the-british-government-scared-of-nigel-farage/" TargetMode="External"/><Relationship Id="rId12" Type="http://schemas.openxmlformats.org/officeDocument/2006/relationships/hyperlink" Target="https://www.politico.eu/article/nigel-farage-reform-uk-brexit-tory-labour-public-bust-up-with-colleagues/" TargetMode="External"/><Relationship Id="rId13" Type="http://schemas.openxmlformats.org/officeDocument/2006/relationships/hyperlink" Target="https://www.gbnews.com/politics/politics-news-latest-reform-uk-labour-keir-starmer-red-wall-britain-conservatives-kemi-badenoch" TargetMode="External"/><Relationship Id="rId14" Type="http://schemas.openxmlformats.org/officeDocument/2006/relationships/hyperlink" Target="https://www.fairobserver.com/politics/nigel-farage-is-ushering-in-a-new-era-in-british-politics/" TargetMode="External"/><Relationship Id="rId15" Type="http://schemas.openxmlformats.org/officeDocument/2006/relationships/hyperlink" Target="https://www.tiktok.com/@gbnews/video/7493532857789435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