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adopts left-wing rhetoric to target Labour heartlands amid local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leader of the party rising on the right-wing fringes, has once again demonstrated political opportunism by adopting left-wing rhetoric in an attempt to infiltrate traditional Labour heartlands ahead of the local elections on 1 May. At a working men’s club in a deprived County Durham ward, Farage made a startling call for the nationalisation of the steel industry—a demand long championed by trade unions and Labour, not a right-wing contender. This sudden embrace of union solidarity stands in stark contrast to his past, when he openly admired Margaret Thatcher and supported policies damaging to workers, including opposition to outlawing fire-and-rehire and zero-hours contracts.</w:t>
      </w:r>
    </w:p>
    <w:p>
      <w:r>
        <w:t>Farage’s claimed connection to the metals industry falls flat under scrutiny. His supposed background as a trader at the London Metal Exchange, better known for its high-society lunches than hands-on industrial experience, hardly qualifies him as an advocate for working-class steelworkers. This superficial link merely highlights his detachment from the communities he now seeks to woo.</w:t>
      </w:r>
    </w:p>
    <w:p>
      <w:r>
        <w:t>The recent general election showed the inadequacy of the traditional Conservative leadership under Rishi Sunak, who has since resigned, allowing a Labour prime minister to take office. Yet the new government’s early actions have been disappointing, plagued by a failure to deliver on promises or stabilize the economy. Meanwhile, Farage’s party has seen a surge in support, exploiting voter frustration with both major parties. His boast of “parking tanks on the lawns of the red wall” reflects a brazen attempt to chip away at Labour’s historic heartlands by courting disenchanted voters with empty populist promises.</w:t>
      </w:r>
    </w:p>
    <w:p>
      <w:r>
        <w:t>This strategy, however, is not without risk. Farage’s reliance on incendiary rhetoric and vague policies, including nebulous tax cuts reminiscent of the disastrous Liz Truss premiership, risks destabilizing fragile local economies. His vision of a “British form of Doge,” inspired by Elon Musk, signals a plan to gut vital public services and roll back diversity and equality initiatives—moves that would disproportionately harm vulnerable communities. The failure of promised Musk backing—who publicly doubted Farage’s prospects—only underlines the shaky foundations of these ambitions.</w:t>
      </w:r>
    </w:p>
    <w:p>
      <w:r>
        <w:t>Internal party disputes, including a highly publicized legal battle with independent MP Rupert Lowe, expose fractures within Farage’s camp. Additionally, the party has struggled with candidates expelled for inflammatory behaviour, showing a worrying tolerance for divisive and offensive views that could further alienate moderate voters.</w:t>
      </w:r>
    </w:p>
    <w:p>
      <w:r>
        <w:t>Farage's alignment with figures like Donald Trump, whose protectionist trade policies contributed to global economic instability, is yet another liability. His belated, qualified admission that Trump “did too much too soon” offers little reassurance. Meanwhile, Labour leader Keir Starmer rightly highlights Farage’s previous admiration for Vladimir Putin and his danger to the National Health Service, warning voters of the risks inherent in entrusting power to such a divisive figure.</w:t>
      </w:r>
    </w:p>
    <w:p>
      <w:r>
        <w:t>As the local elections approach, Farage’s party capitalizes on genuine public dissatisfaction—particularly in regions where voters feel abandoned by both Tories and Labour. Yet, this “protest vote” strategy, while effective in the short term, offers little constructive policy or vision for long-term national recovery. The comparison to the Liberal Democrats’ local footholds is apt, but whether Farage’s group can mature beyond a vehicle for anti-establishment anger remains doubtful.</w:t>
      </w:r>
    </w:p>
    <w:p>
      <w:r>
        <w:t>A surge in council seats and mayoralties may shake the political establishment, but it cannot mask the underlying fragility of Farage’s platform. The UK deserves leadership that rebuilds prosperity and social cohesion, not a populist gamble risking further division and decline. Farage’s rise might signal voter disillusionment, but his brand of politics offers no viable alternative to the failures of the current Labour government or the resigned Conservatives still seeking relevance.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https://www.itn.co.uk/news/farage-backs-calls-nationalisation-uk-steel-industry-0</w:t>
        </w:r>
      </w:hyperlink>
      <w:r>
        <w:t xml:space="preserve"> - Confirms Nigel Farage's recent public support for the nationalisation of the British steel industry, aligning with long-standing Labour and trade union demands.</w:t>
      </w:r>
    </w:p>
    <w:p>
      <w:pPr>
        <w:pStyle w:val="ListBullet"/>
      </w:pPr>
      <w:hyperlink r:id="rId12">
        <w:r>
          <w:rPr>
            <w:u w:val="single"/>
            <w:color w:val="0000FF"/>
            <w:rStyle w:val="Hyperlink"/>
          </w:rPr>
          <w:t>https://www.spectator.co.uk/article/farage-is-leading-labours-policy/</w:t>
        </w:r>
      </w:hyperlink>
      <w:r>
        <w:t xml:space="preserve"> - Provides analysis of Farage’s call for steel nationalisation as a political tactic and notes its alignment with Labour’s position and historic left-wing policy.</w:t>
      </w:r>
    </w:p>
    <w:p>
      <w:pPr>
        <w:pStyle w:val="ListBullet"/>
      </w:pPr>
      <w:hyperlink r:id="rId13">
        <w:r>
          <w:rPr>
            <w:u w:val="single"/>
            <w:color w:val="0000FF"/>
            <w:rStyle w:val="Hyperlink"/>
          </w:rPr>
          <w:t>https://socialistworker.co.uk/news/dont-fall-for-farages-lie-green-policies-didnt-cause-british-steel-crisis/</w:t>
        </w:r>
      </w:hyperlink>
      <w:r>
        <w:t xml:space="preserve"> - Discusses Farage’s visit to steelworks and critiques his adoption of union rhetoric, emphasizing the contrast with his past political stances against workers’ protections.</w:t>
      </w:r>
    </w:p>
    <w:p>
      <w:pPr>
        <w:pStyle w:val="ListBullet"/>
      </w:pPr>
      <w:hyperlink r:id="rId14">
        <w:r>
          <w:rPr>
            <w:u w:val="single"/>
            <w:color w:val="0000FF"/>
            <w:rStyle w:val="Hyperlink"/>
          </w:rPr>
          <w:t>https://www.youtube.com/watch?v=MYh9lJHxiq4</w:t>
        </w:r>
      </w:hyperlink>
      <w:r>
        <w:t xml:space="preserve"> - Video commentary addressing Farage's recent statements on steel nationalisation and exposing the discrepancy between his current union solidarity stance and his past admiration for Thatcher.</w:t>
      </w:r>
    </w:p>
    <w:p>
      <w:pPr>
        <w:pStyle w:val="ListBullet"/>
      </w:pPr>
      <w:hyperlink r:id="rId15">
        <w:r>
          <w:rPr>
            <w:u w:val="single"/>
            <w:color w:val="0000FF"/>
            <w:rStyle w:val="Hyperlink"/>
          </w:rPr>
          <w:t>https://www.instagram.com/restispolitics/reel/DIiq7vAASfV/</w:t>
        </w:r>
      </w:hyperlink>
      <w:r>
        <w:t xml:space="preserve"> - Highlights public reactions to Farage's claim of having a background linked to the metals industry and critiques the superficial nature of his supposed connection to steelworkers.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n.co.uk/news/farage-backs-calls-nationalisation-uk-steel-industry-0" TargetMode="External"/><Relationship Id="rId12" Type="http://schemas.openxmlformats.org/officeDocument/2006/relationships/hyperlink" Target="https://www.spectator.co.uk/article/farage-is-leading-labours-policy/" TargetMode="External"/><Relationship Id="rId13" Type="http://schemas.openxmlformats.org/officeDocument/2006/relationships/hyperlink" Target="https://socialistworker.co.uk/news/dont-fall-for-farages-lie-green-policies-didnt-cause-british-steel-crisis/" TargetMode="External"/><Relationship Id="rId14" Type="http://schemas.openxmlformats.org/officeDocument/2006/relationships/hyperlink" Target="https://www.youtube.com/watch?v=MYh9lJHxiq4" TargetMode="External"/><Relationship Id="rId15" Type="http://schemas.openxmlformats.org/officeDocument/2006/relationships/hyperlink" Target="https://www.instagram.com/restispolitics/reel/DIiq7vAASf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